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7C3032" w14:textId="3621E54C" w:rsidR="007148A2" w:rsidRDefault="007148A2" w:rsidP="007148A2">
      <w:pPr>
        <w:pStyle w:val="Heading1"/>
        <w:spacing w:before="0" w:line="240" w:lineRule="auto"/>
        <w:rPr>
          <w:rFonts w:ascii="Segoe UI" w:hAnsi="Segoe UI" w:cs="Segoe UI"/>
          <w:sz w:val="24"/>
          <w:szCs w:val="24"/>
        </w:rPr>
      </w:pPr>
      <w:r>
        <w:rPr>
          <w:rFonts w:ascii="Segoe UI" w:hAnsi="Segoe UI" w:cs="Segoe UI"/>
          <w:sz w:val="24"/>
          <w:szCs w:val="24"/>
        </w:rPr>
        <w:t xml:space="preserve">Microsoft FY21 First Quarter Earnings Conference Call </w:t>
      </w:r>
    </w:p>
    <w:p w14:paraId="7551E3E0" w14:textId="77777777" w:rsidR="007148A2" w:rsidRDefault="007148A2" w:rsidP="007148A2">
      <w:pPr>
        <w:pStyle w:val="Heading1"/>
        <w:spacing w:before="0" w:line="240" w:lineRule="auto"/>
        <w:rPr>
          <w:rFonts w:ascii="Segoe UI" w:hAnsi="Segoe UI" w:cs="Segoe UI"/>
          <w:sz w:val="24"/>
          <w:szCs w:val="24"/>
        </w:rPr>
      </w:pPr>
      <w:r>
        <w:rPr>
          <w:rFonts w:ascii="Segoe UI" w:hAnsi="Segoe UI" w:cs="Segoe UI"/>
          <w:sz w:val="24"/>
          <w:szCs w:val="24"/>
        </w:rPr>
        <w:t xml:space="preserve">Michael Spencer, Satya Nadella, Amy Hood </w:t>
      </w:r>
    </w:p>
    <w:p w14:paraId="619FEFED" w14:textId="6DE86246" w:rsidR="007148A2" w:rsidRDefault="007148A2" w:rsidP="007148A2">
      <w:pPr>
        <w:spacing w:after="0" w:line="240" w:lineRule="auto"/>
        <w:rPr>
          <w:rFonts w:ascii="Segoe UI" w:hAnsi="Segoe UI" w:cs="Segoe UI"/>
          <w:sz w:val="24"/>
          <w:szCs w:val="24"/>
        </w:rPr>
      </w:pPr>
      <w:r>
        <w:rPr>
          <w:rFonts w:ascii="Segoe UI" w:hAnsi="Segoe UI" w:cs="Segoe UI"/>
          <w:sz w:val="24"/>
          <w:szCs w:val="24"/>
        </w:rPr>
        <w:t>Tuesday, October 27, 2020</w:t>
      </w:r>
    </w:p>
    <w:p w14:paraId="65FE2CF7" w14:textId="77777777" w:rsidR="007148A2" w:rsidRDefault="007148A2" w:rsidP="00177B99">
      <w:pPr>
        <w:spacing w:after="0" w:line="240" w:lineRule="auto"/>
        <w:rPr>
          <w:rFonts w:ascii="Segoe UI" w:hAnsi="Segoe UI" w:cs="Segoe UI"/>
          <w:b/>
        </w:rPr>
      </w:pPr>
    </w:p>
    <w:p w14:paraId="77E2E51B" w14:textId="77777777" w:rsidR="007148A2" w:rsidRDefault="007148A2" w:rsidP="00177B99">
      <w:pPr>
        <w:spacing w:after="0" w:line="240" w:lineRule="auto"/>
        <w:rPr>
          <w:rFonts w:ascii="Segoe UI" w:hAnsi="Segoe UI" w:cs="Segoe UI"/>
          <w:b/>
        </w:rPr>
      </w:pPr>
    </w:p>
    <w:p w14:paraId="042B0755" w14:textId="63100028" w:rsidR="0052039D" w:rsidRPr="00177B99" w:rsidRDefault="3054656F" w:rsidP="00177B99">
      <w:pPr>
        <w:spacing w:after="0" w:line="240" w:lineRule="auto"/>
        <w:rPr>
          <w:rFonts w:ascii="Segoe UI" w:hAnsi="Segoe UI" w:cs="Segoe UI"/>
          <w:b/>
        </w:rPr>
      </w:pPr>
      <w:r w:rsidRPr="00177B99">
        <w:rPr>
          <w:rFonts w:ascii="Segoe UI" w:hAnsi="Segoe UI" w:cs="Segoe UI"/>
          <w:b/>
        </w:rPr>
        <w:t xml:space="preserve">MICHAEL SPENCER: </w:t>
      </w:r>
      <w:r w:rsidRPr="00177B99">
        <w:rPr>
          <w:rFonts w:ascii="Segoe UI" w:hAnsi="Segoe UI" w:cs="Segoe UI"/>
        </w:rPr>
        <w:t xml:space="preserve">Good afternoon and thank you for joining us today. On the call with me are Satya Nadella, chief executive officer, Amy Hood, chief financial officer, </w:t>
      </w:r>
      <w:r w:rsidR="009C3069" w:rsidRPr="00177B99">
        <w:rPr>
          <w:rFonts w:ascii="Segoe UI" w:hAnsi="Segoe UI" w:cs="Segoe UI"/>
        </w:rPr>
        <w:t>Alice Jolla</w:t>
      </w:r>
      <w:r w:rsidRPr="00177B99">
        <w:rPr>
          <w:rFonts w:ascii="Segoe UI" w:hAnsi="Segoe UI" w:cs="Segoe UI"/>
        </w:rPr>
        <w:t>, chief accounting officer,</w:t>
      </w:r>
      <w:r w:rsidR="0058127C" w:rsidRPr="00177B99">
        <w:rPr>
          <w:rFonts w:ascii="Segoe UI" w:hAnsi="Segoe UI" w:cs="Segoe UI"/>
        </w:rPr>
        <w:t xml:space="preserve"> and Keith Dolliver, deputy general counsel.</w:t>
      </w:r>
      <w:r w:rsidRPr="00177B99">
        <w:rPr>
          <w:rFonts w:ascii="Segoe UI" w:hAnsi="Segoe UI" w:cs="Segoe UI"/>
        </w:rPr>
        <w:t xml:space="preserve"> </w:t>
      </w:r>
    </w:p>
    <w:p w14:paraId="58D1D1D5" w14:textId="77777777" w:rsidR="00B872A6" w:rsidRPr="00177B99" w:rsidRDefault="00B872A6" w:rsidP="00177B99">
      <w:pPr>
        <w:spacing w:after="0" w:line="240" w:lineRule="auto"/>
        <w:rPr>
          <w:rFonts w:ascii="Segoe UI" w:hAnsi="Segoe UI" w:cs="Segoe UI"/>
        </w:rPr>
      </w:pPr>
    </w:p>
    <w:p w14:paraId="05BAAE98" w14:textId="54D90608" w:rsidR="3054656F" w:rsidRPr="00177B99" w:rsidRDefault="3054656F" w:rsidP="00177B99">
      <w:pPr>
        <w:spacing w:after="0" w:line="240" w:lineRule="auto"/>
        <w:rPr>
          <w:rFonts w:ascii="Segoe UI" w:hAnsi="Segoe UI" w:cs="Segoe UI"/>
        </w:rPr>
      </w:pPr>
      <w:r w:rsidRPr="00177B99">
        <w:rPr>
          <w:rFonts w:ascii="Segoe UI" w:hAnsi="Segoe UI" w:cs="Segoe UI"/>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3C144536" w14:textId="77777777" w:rsidR="002061B5" w:rsidRPr="00177B99" w:rsidRDefault="002061B5" w:rsidP="00177B99">
      <w:pPr>
        <w:spacing w:after="0" w:line="240" w:lineRule="auto"/>
        <w:rPr>
          <w:rFonts w:ascii="Segoe UI" w:hAnsi="Segoe UI" w:cs="Segoe UI"/>
        </w:rPr>
      </w:pPr>
    </w:p>
    <w:p w14:paraId="748554B6" w14:textId="72BAA17C" w:rsidR="003C6AA8" w:rsidRPr="00177B99" w:rsidRDefault="003C6AA8" w:rsidP="00177B99">
      <w:pPr>
        <w:spacing w:after="0" w:line="240" w:lineRule="auto"/>
        <w:rPr>
          <w:rStyle w:val="eop"/>
          <w:rFonts w:ascii="Segoe UI" w:hAnsi="Segoe UI" w:cs="Segoe UI"/>
          <w:shd w:val="clear" w:color="auto" w:fill="FFFFFF"/>
        </w:rPr>
      </w:pPr>
      <w:r w:rsidRPr="00177B99">
        <w:rPr>
          <w:rStyle w:val="normaltextrun"/>
          <w:rFonts w:ascii="Segoe UI" w:hAnsi="Segoe UI" w:cs="Segoe UI"/>
          <w:shd w:val="clear" w:color="auto" w:fill="FFFFFF"/>
        </w:rPr>
        <w:t>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quarterly performance in addition to the impact these items and events have on the financial results.</w:t>
      </w:r>
      <w:r w:rsidRPr="00177B99">
        <w:rPr>
          <w:rStyle w:val="eop"/>
          <w:rFonts w:ascii="Segoe UI" w:hAnsi="Segoe UI" w:cs="Segoe UI"/>
          <w:shd w:val="clear" w:color="auto" w:fill="FFFFFF"/>
        </w:rPr>
        <w:t> </w:t>
      </w:r>
    </w:p>
    <w:p w14:paraId="14906536" w14:textId="77777777" w:rsidR="003C6AA8" w:rsidRPr="00177B99" w:rsidRDefault="003C6AA8" w:rsidP="00177B99">
      <w:pPr>
        <w:spacing w:after="0" w:line="240" w:lineRule="auto"/>
        <w:rPr>
          <w:rFonts w:ascii="Segoe UI" w:hAnsi="Segoe UI" w:cs="Segoe UI"/>
        </w:rPr>
      </w:pPr>
    </w:p>
    <w:p w14:paraId="3CB82089" w14:textId="77777777" w:rsidR="00FF07AD" w:rsidRPr="00177B99" w:rsidRDefault="3054656F" w:rsidP="00177B99">
      <w:pPr>
        <w:spacing w:after="0" w:line="240" w:lineRule="auto"/>
        <w:rPr>
          <w:rFonts w:ascii="Segoe UI" w:hAnsi="Segoe UI" w:cs="Segoe UI"/>
        </w:rPr>
      </w:pPr>
      <w:r w:rsidRPr="00177B99">
        <w:rPr>
          <w:rFonts w:ascii="Segoe UI" w:hAnsi="Segoe UI" w:cs="Segoe UI"/>
        </w:rPr>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664BD5CF" w14:textId="77777777" w:rsidR="00FF07AD" w:rsidRPr="00177B99" w:rsidRDefault="00FF07AD" w:rsidP="00177B99">
      <w:pPr>
        <w:spacing w:after="0" w:line="240" w:lineRule="auto"/>
        <w:rPr>
          <w:rFonts w:ascii="Segoe UI" w:hAnsi="Segoe UI" w:cs="Segoe UI"/>
        </w:rPr>
      </w:pPr>
    </w:p>
    <w:p w14:paraId="45188D6C" w14:textId="7EC4FDDC" w:rsidR="005F0E23" w:rsidRPr="00177B99" w:rsidRDefault="3054656F" w:rsidP="00177B99">
      <w:pPr>
        <w:spacing w:after="0" w:line="240" w:lineRule="auto"/>
        <w:rPr>
          <w:rFonts w:ascii="Segoe UI" w:hAnsi="Segoe UI" w:cs="Segoe UI"/>
        </w:rPr>
      </w:pPr>
      <w:r w:rsidRPr="00177B99">
        <w:rPr>
          <w:rFonts w:ascii="Segoe UI" w:hAnsi="Segoe UI" w:cs="Segoe UI"/>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6D76CC9D" w14:textId="77777777" w:rsidR="00B872A6" w:rsidRPr="00177B99" w:rsidRDefault="00B872A6" w:rsidP="00177B99">
      <w:pPr>
        <w:spacing w:after="0" w:line="240" w:lineRule="auto"/>
        <w:rPr>
          <w:rFonts w:ascii="Segoe UI" w:hAnsi="Segoe UI" w:cs="Segoe UI"/>
        </w:rPr>
      </w:pPr>
    </w:p>
    <w:p w14:paraId="431D29F5" w14:textId="6E06012B" w:rsidR="00B872A6" w:rsidRPr="00177B99" w:rsidRDefault="3054656F" w:rsidP="00177B99">
      <w:pPr>
        <w:spacing w:after="0" w:line="240" w:lineRule="auto"/>
        <w:rPr>
          <w:rFonts w:ascii="Segoe UI" w:hAnsi="Segoe UI" w:cs="Segoe UI"/>
        </w:rPr>
      </w:pPr>
      <w:r w:rsidRPr="00177B99">
        <w:rPr>
          <w:rFonts w:ascii="Segoe UI" w:hAnsi="Segoe UI" w:cs="Segoe UI"/>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6CFE5116" w14:textId="7379A7A9" w:rsidR="00177B99" w:rsidRPr="00177B99" w:rsidRDefault="0052039D" w:rsidP="00177B99">
      <w:pPr>
        <w:pStyle w:val="NormalWeb"/>
        <w:rPr>
          <w:rFonts w:ascii="Segoe UI" w:hAnsi="Segoe UI" w:cs="Segoe UI"/>
          <w:sz w:val="22"/>
          <w:szCs w:val="22"/>
        </w:rPr>
      </w:pPr>
      <w:r w:rsidRPr="00177B99">
        <w:rPr>
          <w:rFonts w:ascii="Segoe UI" w:hAnsi="Segoe UI" w:cs="Segoe UI"/>
          <w:sz w:val="22"/>
          <w:szCs w:val="22"/>
        </w:rPr>
        <w:t>And with that, I’ll turn the call over to Satya.</w:t>
      </w:r>
    </w:p>
    <w:p w14:paraId="37F47982" w14:textId="1D21E32D" w:rsidR="00FF07AD" w:rsidRPr="00177B99" w:rsidRDefault="00591566" w:rsidP="00177B99">
      <w:pPr>
        <w:pStyle w:val="NormalWeb"/>
        <w:rPr>
          <w:rFonts w:ascii="Segoe UI" w:hAnsi="Segoe UI" w:cs="Segoe UI"/>
          <w:b/>
          <w:sz w:val="22"/>
          <w:szCs w:val="22"/>
        </w:rPr>
      </w:pPr>
      <w:r w:rsidRPr="00177B99">
        <w:rPr>
          <w:rFonts w:ascii="Segoe UI" w:hAnsi="Segoe UI" w:cs="Segoe UI"/>
          <w:b/>
          <w:sz w:val="22"/>
          <w:szCs w:val="22"/>
        </w:rPr>
        <w:t>SATYA NADELLA:</w:t>
      </w:r>
      <w:r w:rsidR="00675DC3" w:rsidRPr="00177B99">
        <w:rPr>
          <w:rFonts w:ascii="Segoe UI" w:hAnsi="Segoe UI" w:cs="Segoe UI"/>
          <w:b/>
          <w:sz w:val="22"/>
          <w:szCs w:val="22"/>
        </w:rPr>
        <w:t xml:space="preserve"> </w:t>
      </w:r>
      <w:r w:rsidR="00C05A18" w:rsidRPr="00177B99">
        <w:rPr>
          <w:rFonts w:ascii="Segoe UI" w:eastAsia="Arial" w:hAnsi="Segoe UI" w:cs="Segoe UI"/>
          <w:sz w:val="22"/>
          <w:szCs w:val="22"/>
        </w:rPr>
        <w:t>Thank you, Mike.</w:t>
      </w:r>
    </w:p>
    <w:p w14:paraId="4BB20E84" w14:textId="312C1217" w:rsidR="00C05A18" w:rsidRPr="00177B99" w:rsidRDefault="00C05A18" w:rsidP="00177B99">
      <w:pPr>
        <w:spacing w:after="0" w:line="240" w:lineRule="auto"/>
        <w:rPr>
          <w:rFonts w:ascii="Segoe UI" w:eastAsia="Arial" w:hAnsi="Segoe UI" w:cs="Segoe UI"/>
          <w:bCs/>
        </w:rPr>
      </w:pPr>
      <w:r w:rsidRPr="00177B99">
        <w:rPr>
          <w:rFonts w:ascii="Segoe UI" w:eastAsia="Arial" w:hAnsi="Segoe UI" w:cs="Segoe UI"/>
          <w:bCs/>
        </w:rPr>
        <w:lastRenderedPageBreak/>
        <w:t>We are off to a strong start in fiscal 2021, driven by the continued strength of our commercial cloud, which surpassed $15 billion in revenue, up 31 percent year over year.</w:t>
      </w:r>
      <w:bookmarkStart w:id="0" w:name="_Hlk54614774"/>
    </w:p>
    <w:p w14:paraId="02BECCAF" w14:textId="77777777" w:rsidR="00675DC3" w:rsidRPr="00177B99" w:rsidRDefault="00675DC3" w:rsidP="00177B99">
      <w:pPr>
        <w:spacing w:after="0" w:line="240" w:lineRule="auto"/>
        <w:rPr>
          <w:rFonts w:ascii="Segoe UI" w:eastAsia="Arial" w:hAnsi="Segoe UI" w:cs="Segoe UI"/>
          <w:bCs/>
        </w:rPr>
      </w:pPr>
    </w:p>
    <w:p w14:paraId="08E3BB64" w14:textId="52B9D220" w:rsidR="00C05A18" w:rsidRPr="00177B99" w:rsidRDefault="00C05A18" w:rsidP="00177B99">
      <w:pPr>
        <w:spacing w:after="0" w:line="240" w:lineRule="auto"/>
        <w:rPr>
          <w:rFonts w:ascii="Segoe UI" w:eastAsia="Arial" w:hAnsi="Segoe UI" w:cs="Segoe UI"/>
          <w:bCs/>
        </w:rPr>
      </w:pPr>
      <w:r w:rsidRPr="00177B99">
        <w:rPr>
          <w:rFonts w:ascii="Segoe UI" w:eastAsia="Arial" w:hAnsi="Segoe UI" w:cs="Segoe UI"/>
          <w:bCs/>
        </w:rPr>
        <w:t xml:space="preserve">The next decade of economic performance for every business will be defined by the speed of their digital transformation. </w:t>
      </w:r>
    </w:p>
    <w:p w14:paraId="3DBF0040" w14:textId="77777777" w:rsidR="00675DC3" w:rsidRPr="00177B99" w:rsidRDefault="00675DC3" w:rsidP="00177B99">
      <w:pPr>
        <w:spacing w:after="0" w:line="240" w:lineRule="auto"/>
        <w:rPr>
          <w:rFonts w:ascii="Segoe UI" w:eastAsia="Arial" w:hAnsi="Segoe UI" w:cs="Segoe UI"/>
          <w:bCs/>
        </w:rPr>
      </w:pPr>
    </w:p>
    <w:p w14:paraId="2398B236" w14:textId="004575E6" w:rsidR="00C05A18" w:rsidRPr="00177B99" w:rsidRDefault="00C05A18" w:rsidP="00177B99">
      <w:pPr>
        <w:spacing w:after="0" w:line="240" w:lineRule="auto"/>
        <w:rPr>
          <w:rFonts w:ascii="Segoe UI" w:eastAsia="Arial" w:hAnsi="Segoe UI" w:cs="Segoe UI"/>
          <w:bCs/>
        </w:rPr>
      </w:pPr>
      <w:r w:rsidRPr="00177B99">
        <w:rPr>
          <w:rFonts w:ascii="Segoe UI" w:eastAsia="Arial" w:hAnsi="Segoe UI" w:cs="Segoe UI"/>
          <w:bCs/>
        </w:rPr>
        <w:t>We are innovating across our full modern tech stack to help customers in every industry improve time to value, increase agility, and reduce costs.</w:t>
      </w:r>
      <w:bookmarkEnd w:id="0"/>
    </w:p>
    <w:p w14:paraId="41EF13D1" w14:textId="77777777" w:rsidR="00675DC3" w:rsidRPr="00177B99" w:rsidRDefault="00675DC3" w:rsidP="00177B99">
      <w:pPr>
        <w:spacing w:after="0" w:line="240" w:lineRule="auto"/>
        <w:rPr>
          <w:rFonts w:ascii="Segoe UI" w:eastAsia="Arial" w:hAnsi="Segoe UI" w:cs="Segoe UI"/>
          <w:bCs/>
        </w:rPr>
      </w:pPr>
    </w:p>
    <w:p w14:paraId="33F99503" w14:textId="0BD80E59" w:rsidR="00C05A18" w:rsidRPr="00177B99" w:rsidRDefault="00C05A18" w:rsidP="00177B99">
      <w:pPr>
        <w:spacing w:after="0" w:line="240" w:lineRule="auto"/>
        <w:rPr>
          <w:rFonts w:ascii="Segoe UI" w:eastAsia="Arial" w:hAnsi="Segoe UI" w:cs="Segoe UI"/>
          <w:bCs/>
        </w:rPr>
      </w:pPr>
      <w:r w:rsidRPr="00177B99">
        <w:rPr>
          <w:rFonts w:ascii="Segoe UI" w:eastAsia="Arial" w:hAnsi="Segoe UI" w:cs="Segoe UI"/>
          <w:bCs/>
        </w:rPr>
        <w:t>Now I’ll highlight examples of our momentum and impact, starting with Azure.</w:t>
      </w:r>
    </w:p>
    <w:p w14:paraId="7AAB2280" w14:textId="77777777" w:rsidR="00675DC3" w:rsidRPr="00177B99" w:rsidRDefault="00675DC3" w:rsidP="00177B99">
      <w:pPr>
        <w:spacing w:after="0" w:line="240" w:lineRule="auto"/>
        <w:rPr>
          <w:rFonts w:ascii="Segoe UI" w:eastAsia="Arial" w:hAnsi="Segoe UI" w:cs="Segoe UI"/>
          <w:bCs/>
        </w:rPr>
      </w:pPr>
    </w:p>
    <w:p w14:paraId="08D6744D" w14:textId="664B8181" w:rsidR="00C05A18" w:rsidRPr="00177B99" w:rsidRDefault="00C05A18" w:rsidP="00177B99">
      <w:pPr>
        <w:spacing w:after="0" w:line="240" w:lineRule="auto"/>
        <w:rPr>
          <w:rFonts w:ascii="Segoe UI" w:eastAsia="Arial" w:hAnsi="Segoe UI" w:cs="Segoe UI"/>
        </w:rPr>
      </w:pPr>
      <w:r w:rsidRPr="00177B99">
        <w:rPr>
          <w:rFonts w:ascii="Segoe UI" w:eastAsia="Arial" w:hAnsi="Segoe UI" w:cs="Segoe UI"/>
        </w:rPr>
        <w:t xml:space="preserve">We are building Azure as the world’s computer, with more datacenter regions than any other provider, now 66, including new regions in Austria, Brazil, Greece, and Taiwan. </w:t>
      </w:r>
    </w:p>
    <w:p w14:paraId="79B41E82" w14:textId="77777777" w:rsidR="00675DC3" w:rsidRPr="00177B99" w:rsidRDefault="00675DC3" w:rsidP="00177B99">
      <w:pPr>
        <w:spacing w:after="0" w:line="240" w:lineRule="auto"/>
        <w:rPr>
          <w:rFonts w:ascii="Segoe UI" w:eastAsia="Arial" w:hAnsi="Segoe UI" w:cs="Segoe UI"/>
          <w:bCs/>
        </w:rPr>
      </w:pPr>
    </w:p>
    <w:p w14:paraId="609C5BC1" w14:textId="6978FE4E" w:rsidR="00C05A18" w:rsidRPr="00177B99" w:rsidRDefault="00C05A18" w:rsidP="00177B99">
      <w:pPr>
        <w:spacing w:after="0" w:line="240" w:lineRule="auto"/>
        <w:rPr>
          <w:rFonts w:ascii="Segoe UI" w:eastAsia="Arial" w:hAnsi="Segoe UI" w:cs="Segoe UI"/>
          <w:bCs/>
        </w:rPr>
      </w:pPr>
      <w:r w:rsidRPr="00177B99">
        <w:rPr>
          <w:rFonts w:ascii="Segoe UI" w:eastAsia="Arial" w:hAnsi="Segoe UI" w:cs="Segoe UI"/>
        </w:rPr>
        <w:t xml:space="preserve">We are expanding our hybrid capabilities so </w:t>
      </w:r>
      <w:r w:rsidR="00BB6D6E" w:rsidRPr="00177B99">
        <w:rPr>
          <w:rFonts w:ascii="Segoe UI" w:eastAsia="Arial" w:hAnsi="Segoe UI" w:cs="Segoe UI"/>
        </w:rPr>
        <w:t xml:space="preserve">that </w:t>
      </w:r>
      <w:r w:rsidRPr="00177B99">
        <w:rPr>
          <w:rFonts w:ascii="Segoe UI" w:eastAsia="Arial" w:hAnsi="Segoe UI" w:cs="Segoe UI"/>
        </w:rPr>
        <w:t>organizations can seamlessly build, manage, and deploy their app</w:t>
      </w:r>
      <w:r w:rsidR="00BB6D6E" w:rsidRPr="00177B99">
        <w:rPr>
          <w:rFonts w:ascii="Segoe UI" w:eastAsia="Arial" w:hAnsi="Segoe UI" w:cs="Segoe UI"/>
        </w:rPr>
        <w:t>lications</w:t>
      </w:r>
      <w:r w:rsidRPr="00177B99">
        <w:rPr>
          <w:rFonts w:ascii="Segoe UI" w:eastAsia="Arial" w:hAnsi="Segoe UI" w:cs="Segoe UI"/>
        </w:rPr>
        <w:t xml:space="preserve"> anywhere. </w:t>
      </w:r>
      <w:r w:rsidRPr="00177B99">
        <w:rPr>
          <w:rFonts w:ascii="Segoe UI" w:eastAsia="Arial" w:hAnsi="Segoe UI" w:cs="Segoe UI"/>
          <w:bCs/>
        </w:rPr>
        <w:t>With Azure Arc, customers can extend Azure management and deploy Azure data services</w:t>
      </w:r>
      <w:r w:rsidRPr="00177B99">
        <w:rPr>
          <w:rFonts w:ascii="Segoe UI" w:eastAsia="Arial" w:hAnsi="Segoe UI" w:cs="Segoe UI"/>
        </w:rPr>
        <w:t xml:space="preserve"> on-premises, at the edge, </w:t>
      </w:r>
      <w:r w:rsidR="00BB6D6E" w:rsidRPr="00177B99">
        <w:rPr>
          <w:rFonts w:ascii="Segoe UI" w:eastAsia="Arial" w:hAnsi="Segoe UI" w:cs="Segoe UI"/>
        </w:rPr>
        <w:t>or</w:t>
      </w:r>
      <w:r w:rsidRPr="00177B99">
        <w:rPr>
          <w:rFonts w:ascii="Segoe UI" w:eastAsia="Arial" w:hAnsi="Segoe UI" w:cs="Segoe UI"/>
        </w:rPr>
        <w:t xml:space="preserve"> in multi-cloud environments</w:t>
      </w:r>
      <w:r w:rsidRPr="00177B99">
        <w:rPr>
          <w:rFonts w:ascii="Segoe UI" w:eastAsia="Arial" w:hAnsi="Segoe UI" w:cs="Segoe UI"/>
          <w:bCs/>
        </w:rPr>
        <w:t xml:space="preserve">. With Azure SQL Edge, we are bringing the SQL data engine to IoT devices for the first time. And, with Azure Space, we are partnering with SpaceX and SES to bring Azure compute to anywhere on the planet.   </w:t>
      </w:r>
    </w:p>
    <w:p w14:paraId="2F2B73D6" w14:textId="77777777" w:rsidR="00675DC3" w:rsidRPr="00177B99" w:rsidRDefault="00675DC3" w:rsidP="00177B99">
      <w:pPr>
        <w:spacing w:after="0" w:line="240" w:lineRule="auto"/>
        <w:rPr>
          <w:rFonts w:ascii="Segoe UI" w:eastAsia="Arial" w:hAnsi="Segoe UI" w:cs="Segoe UI"/>
          <w:bCs/>
        </w:rPr>
      </w:pPr>
    </w:p>
    <w:p w14:paraId="26386A24" w14:textId="2A219D7B" w:rsidR="00C05A18" w:rsidRPr="00177B99" w:rsidRDefault="00C05A18" w:rsidP="00177B99">
      <w:pPr>
        <w:spacing w:after="0" w:line="240" w:lineRule="auto"/>
        <w:rPr>
          <w:rFonts w:ascii="Segoe UI" w:eastAsia="Arial" w:hAnsi="Segoe UI" w:cs="Segoe UI"/>
          <w:bCs/>
        </w:rPr>
      </w:pPr>
      <w:r w:rsidRPr="00177B99">
        <w:rPr>
          <w:rFonts w:ascii="Segoe UI" w:eastAsia="Arial" w:hAnsi="Segoe UI" w:cs="Segoe UI"/>
          <w:bCs/>
        </w:rPr>
        <w:t xml:space="preserve">Leading companies in every industry are taking advantage of this distributed computing fabric to address their biggest challenges. In energy, both BP and Shell rely on our cloud to meet sustainability goals. In consumer goods, PepsiCo will migrate its mission-critical SAP workloads to Azure. And with Azure for Operators, we are expanding our partnerships with companies like AT&amp;T and Telstra, bringing the power of the cloud and </w:t>
      </w:r>
      <w:r w:rsidR="00BB6D6E" w:rsidRPr="00177B99">
        <w:rPr>
          <w:rFonts w:ascii="Segoe UI" w:eastAsia="Arial" w:hAnsi="Segoe UI" w:cs="Segoe UI"/>
          <w:bCs/>
        </w:rPr>
        <w:t xml:space="preserve">the </w:t>
      </w:r>
      <w:r w:rsidRPr="00177B99">
        <w:rPr>
          <w:rFonts w:ascii="Segoe UI" w:eastAsia="Arial" w:hAnsi="Segoe UI" w:cs="Segoe UI"/>
          <w:bCs/>
        </w:rPr>
        <w:t xml:space="preserve">edge to their networks. Just last week, Verizon chose Azure to offer private 5G mobile edge computing to their business customers. </w:t>
      </w:r>
    </w:p>
    <w:p w14:paraId="0B80DC2A" w14:textId="77777777" w:rsidR="00675DC3" w:rsidRPr="00177B99" w:rsidRDefault="00675DC3" w:rsidP="00177B99">
      <w:pPr>
        <w:spacing w:after="0" w:line="240" w:lineRule="auto"/>
        <w:rPr>
          <w:rFonts w:ascii="Segoe UI" w:eastAsia="Arial" w:hAnsi="Segoe UI" w:cs="Segoe UI"/>
          <w:bCs/>
        </w:rPr>
      </w:pPr>
    </w:p>
    <w:p w14:paraId="78BA12F0" w14:textId="698AE45D" w:rsidR="00C05A18" w:rsidRPr="00177B99" w:rsidRDefault="00C05A18" w:rsidP="00177B99">
      <w:pPr>
        <w:spacing w:after="0" w:line="240" w:lineRule="auto"/>
        <w:rPr>
          <w:rFonts w:ascii="Segoe UI" w:hAnsi="Segoe UI" w:cs="Segoe UI"/>
        </w:rPr>
      </w:pPr>
      <w:r w:rsidRPr="00177B99">
        <w:rPr>
          <w:rFonts w:ascii="Segoe UI" w:hAnsi="Segoe UI" w:cs="Segoe UI"/>
        </w:rPr>
        <w:t>When it comes to data, Azure brings together cloud-native limitless data and unmatched analytics.</w:t>
      </w:r>
    </w:p>
    <w:p w14:paraId="1067AAF7" w14:textId="77777777" w:rsidR="00675DC3" w:rsidRPr="00177B99" w:rsidRDefault="00675DC3" w:rsidP="00177B99">
      <w:pPr>
        <w:spacing w:after="0" w:line="240" w:lineRule="auto"/>
        <w:rPr>
          <w:rFonts w:ascii="Segoe UI" w:hAnsi="Segoe UI" w:cs="Segoe UI"/>
        </w:rPr>
      </w:pPr>
    </w:p>
    <w:p w14:paraId="3452B964" w14:textId="74167DC6" w:rsidR="00C05A18" w:rsidRPr="00177B99" w:rsidRDefault="00C05A18" w:rsidP="00177B99">
      <w:pPr>
        <w:spacing w:after="0" w:line="240" w:lineRule="auto"/>
        <w:rPr>
          <w:rFonts w:ascii="Segoe UI" w:hAnsi="Segoe UI" w:cs="Segoe UI"/>
        </w:rPr>
      </w:pPr>
      <w:r w:rsidRPr="00177B99">
        <w:rPr>
          <w:rFonts w:ascii="Segoe UI" w:hAnsi="Segoe UI" w:cs="Segoe UI"/>
        </w:rPr>
        <w:t xml:space="preserve">Nearly one million SQL databases have migrated to Azure to date, and we process more than 1.4 trillion customer queries each day.  The number of petabyte-scale workloads running on Azure has more than doubled year over year. </w:t>
      </w:r>
    </w:p>
    <w:p w14:paraId="1DE4100A" w14:textId="77777777" w:rsidR="00675DC3" w:rsidRPr="00177B99" w:rsidRDefault="00675DC3" w:rsidP="00177B99">
      <w:pPr>
        <w:spacing w:after="0" w:line="240" w:lineRule="auto"/>
        <w:rPr>
          <w:rFonts w:ascii="Segoe UI" w:hAnsi="Segoe UI" w:cs="Segoe UI"/>
        </w:rPr>
      </w:pPr>
    </w:p>
    <w:p w14:paraId="1C45BBF4" w14:textId="2B7842ED" w:rsidR="00675DC3" w:rsidRPr="00177B99" w:rsidRDefault="00C05A18" w:rsidP="00177B99">
      <w:pPr>
        <w:spacing w:after="0" w:line="240" w:lineRule="auto"/>
        <w:rPr>
          <w:rFonts w:ascii="Segoe UI" w:hAnsi="Segoe UI" w:cs="Segoe UI"/>
        </w:rPr>
      </w:pPr>
      <w:r w:rsidRPr="00177B99">
        <w:rPr>
          <w:rFonts w:ascii="Segoe UI" w:hAnsi="Segoe UI" w:cs="Segoe UI"/>
        </w:rPr>
        <w:t xml:space="preserve">Azure Synapse redefines cloud analytics by bringing together enterprise data warehousing and big data analytics. With Synapse Link, customers can run real-time analytics over their operational data. They can build advanced AI models using Azure Machine Learning to identify trends and predict outcomes. And with Power BI, anyone in </w:t>
      </w:r>
      <w:r w:rsidR="00BB6D6E" w:rsidRPr="00177B99">
        <w:rPr>
          <w:rFonts w:ascii="Segoe UI" w:hAnsi="Segoe UI" w:cs="Segoe UI"/>
        </w:rPr>
        <w:t>an</w:t>
      </w:r>
      <w:r w:rsidRPr="00177B99">
        <w:rPr>
          <w:rFonts w:ascii="Segoe UI" w:hAnsi="Segoe UI" w:cs="Segoe UI"/>
        </w:rPr>
        <w:t xml:space="preserve"> organization can access these insights and build custom dashboards.</w:t>
      </w:r>
    </w:p>
    <w:p w14:paraId="0014499B" w14:textId="77777777" w:rsidR="00675DC3" w:rsidRPr="00177B99" w:rsidRDefault="00675DC3" w:rsidP="00177B99">
      <w:pPr>
        <w:spacing w:after="0" w:line="240" w:lineRule="auto"/>
        <w:rPr>
          <w:rFonts w:ascii="Segoe UI" w:hAnsi="Segoe UI" w:cs="Segoe UI"/>
        </w:rPr>
      </w:pPr>
    </w:p>
    <w:p w14:paraId="51F0EEA4" w14:textId="77777777" w:rsidR="00675DC3" w:rsidRPr="00177B99" w:rsidRDefault="00C05A18" w:rsidP="00177B99">
      <w:pPr>
        <w:spacing w:after="0" w:line="240" w:lineRule="auto"/>
        <w:rPr>
          <w:rFonts w:ascii="Segoe UI" w:hAnsi="Segoe UI" w:cs="Segoe UI"/>
        </w:rPr>
      </w:pPr>
      <w:r w:rsidRPr="00177B99">
        <w:rPr>
          <w:rFonts w:ascii="Segoe UI" w:hAnsi="Segoe UI" w:cs="Segoe UI"/>
        </w:rPr>
        <w:lastRenderedPageBreak/>
        <w:t>From Electrolux, GE Aviation, and Rockwell Automation in manufacturing, to Marks &amp; Spencer and Myntra in retail, businesses are choosing Synapse to accelerate time to insight across their organizations.</w:t>
      </w:r>
    </w:p>
    <w:p w14:paraId="649EF19D" w14:textId="0B2DD214" w:rsidR="00C05A18" w:rsidRPr="00177B99" w:rsidRDefault="00C05A18" w:rsidP="00177B99">
      <w:pPr>
        <w:spacing w:after="0" w:line="240" w:lineRule="auto"/>
        <w:rPr>
          <w:rFonts w:ascii="Segoe UI" w:hAnsi="Segoe UI" w:cs="Segoe UI"/>
        </w:rPr>
      </w:pPr>
      <w:r w:rsidRPr="00177B99">
        <w:rPr>
          <w:rFonts w:ascii="Segoe UI" w:hAnsi="Segoe UI" w:cs="Segoe UI"/>
        </w:rPr>
        <w:br/>
      </w:r>
      <w:r w:rsidRPr="00177B99">
        <w:rPr>
          <w:rFonts w:ascii="Segoe UI" w:eastAsia="Arial" w:hAnsi="Segoe UI" w:cs="Segoe UI"/>
        </w:rPr>
        <w:t>We are also leading in AI and its enterprise applications. Azure Cognitive Services make it easier for organizations – from Airbus to Volkswagen</w:t>
      </w:r>
      <w:r w:rsidR="00BB6D6E" w:rsidRPr="00177B99">
        <w:rPr>
          <w:rFonts w:ascii="Segoe UI" w:eastAsia="Arial" w:hAnsi="Segoe UI" w:cs="Segoe UI"/>
        </w:rPr>
        <w:t xml:space="preserve"> Group</w:t>
      </w:r>
      <w:r w:rsidRPr="00177B99">
        <w:rPr>
          <w:rFonts w:ascii="Segoe UI" w:eastAsia="Arial" w:hAnsi="Segoe UI" w:cs="Segoe UI"/>
        </w:rPr>
        <w:t xml:space="preserve"> – to build applications that see, hear, speak, search, understand, and accelerate decision making. </w:t>
      </w:r>
    </w:p>
    <w:p w14:paraId="40A80E65" w14:textId="77777777" w:rsidR="00C05A18" w:rsidRPr="00177B99" w:rsidRDefault="00C05A18" w:rsidP="00177B99">
      <w:pPr>
        <w:spacing w:after="0" w:line="240" w:lineRule="auto"/>
        <w:rPr>
          <w:rFonts w:ascii="Segoe UI" w:eastAsia="Arial" w:hAnsi="Segoe UI" w:cs="Segoe UI"/>
        </w:rPr>
      </w:pPr>
    </w:p>
    <w:p w14:paraId="14FB4D32" w14:textId="2539BF90" w:rsidR="00675DC3" w:rsidRDefault="00C05A18" w:rsidP="00177B99">
      <w:pPr>
        <w:spacing w:after="0" w:line="240" w:lineRule="auto"/>
        <w:rPr>
          <w:rFonts w:ascii="Segoe UI" w:eastAsia="Arial" w:hAnsi="Segoe UI" w:cs="Segoe UI"/>
        </w:rPr>
      </w:pPr>
      <w:r w:rsidRPr="00177B99">
        <w:rPr>
          <w:rFonts w:ascii="Segoe UI" w:eastAsia="Arial" w:hAnsi="Segoe UI" w:cs="Segoe UI"/>
        </w:rPr>
        <w:t xml:space="preserve">We are going further to meet some of our customers’ biggest challenges today, introducing new capabilities to understand people’s movements in a physical space and detect anomalies in metrics. And our partnership with Open AI brings leading-edge </w:t>
      </w:r>
      <w:r w:rsidR="00BB6D6E" w:rsidRPr="00177B99">
        <w:rPr>
          <w:rFonts w:ascii="Segoe UI" w:eastAsia="Arial" w:hAnsi="Segoe UI" w:cs="Segoe UI"/>
        </w:rPr>
        <w:t xml:space="preserve">large-scale AI </w:t>
      </w:r>
      <w:r w:rsidRPr="00177B99">
        <w:rPr>
          <w:rFonts w:ascii="Segoe UI" w:eastAsia="Arial" w:hAnsi="Segoe UI" w:cs="Segoe UI"/>
        </w:rPr>
        <w:t>models, such as GPT-3, to Azure.</w:t>
      </w:r>
    </w:p>
    <w:p w14:paraId="3376CD42" w14:textId="77777777" w:rsidR="00177B99" w:rsidRPr="00177B99" w:rsidRDefault="00177B99" w:rsidP="00177B99">
      <w:pPr>
        <w:spacing w:after="0" w:line="240" w:lineRule="auto"/>
        <w:rPr>
          <w:rFonts w:ascii="Segoe UI" w:eastAsia="Arial" w:hAnsi="Segoe UI" w:cs="Segoe UI"/>
        </w:rPr>
      </w:pPr>
    </w:p>
    <w:p w14:paraId="6B18D68D" w14:textId="77777777" w:rsidR="00675DC3" w:rsidRPr="00177B99" w:rsidRDefault="00C05A18" w:rsidP="00177B99">
      <w:pPr>
        <w:spacing w:after="0" w:line="240" w:lineRule="auto"/>
        <w:rPr>
          <w:rFonts w:ascii="Segoe UI" w:eastAsia="Arial" w:hAnsi="Segoe UI" w:cs="Segoe UI"/>
        </w:rPr>
      </w:pPr>
      <w:r w:rsidRPr="00177B99">
        <w:rPr>
          <w:rFonts w:ascii="Segoe UI" w:eastAsia="Arial" w:hAnsi="Segoe UI" w:cs="Segoe UI"/>
        </w:rPr>
        <w:t>Now to developers.</w:t>
      </w:r>
    </w:p>
    <w:p w14:paraId="5F540D2E" w14:textId="77777777" w:rsidR="00177B99" w:rsidRDefault="00177B99" w:rsidP="00177B99">
      <w:pPr>
        <w:spacing w:after="0" w:line="240" w:lineRule="auto"/>
        <w:rPr>
          <w:rFonts w:ascii="Segoe UI" w:eastAsia="Arial" w:hAnsi="Segoe UI" w:cs="Segoe UI"/>
          <w:b/>
          <w:bCs/>
        </w:rPr>
      </w:pPr>
    </w:p>
    <w:p w14:paraId="43807887" w14:textId="6FAD1D90" w:rsidR="00675DC3" w:rsidRPr="00177B99" w:rsidRDefault="00C05A18" w:rsidP="00177B99">
      <w:pPr>
        <w:spacing w:after="0" w:line="240" w:lineRule="auto"/>
        <w:rPr>
          <w:rFonts w:ascii="Segoe UI" w:eastAsia="Arial" w:hAnsi="Segoe UI" w:cs="Segoe UI"/>
        </w:rPr>
      </w:pPr>
      <w:r w:rsidRPr="00177B99">
        <w:rPr>
          <w:rFonts w:ascii="Segoe UI" w:eastAsia="Arial" w:hAnsi="Segoe UI" w:cs="Segoe UI"/>
        </w:rPr>
        <w:t xml:space="preserve">As software developers become critical to value creation in every industry, their productivity is key to business performance. We have the most widely used and loved toolchain to help developers rapidly go from idea to code and code to cloud. </w:t>
      </w:r>
    </w:p>
    <w:p w14:paraId="3D20289D" w14:textId="77777777" w:rsidR="00675DC3" w:rsidRPr="00177B99" w:rsidRDefault="00675DC3" w:rsidP="00177B99">
      <w:pPr>
        <w:spacing w:after="0" w:line="240" w:lineRule="auto"/>
        <w:rPr>
          <w:rFonts w:ascii="Segoe UI" w:eastAsia="Arial" w:hAnsi="Segoe UI" w:cs="Segoe UI"/>
        </w:rPr>
      </w:pPr>
    </w:p>
    <w:p w14:paraId="72F0C5EB" w14:textId="066382F6" w:rsidR="00675DC3" w:rsidRPr="00177B99" w:rsidRDefault="00C05A18" w:rsidP="00177B99">
      <w:pPr>
        <w:spacing w:after="0" w:line="240" w:lineRule="auto"/>
        <w:rPr>
          <w:rFonts w:ascii="Segoe UI" w:eastAsia="Arial" w:hAnsi="Segoe UI" w:cs="Segoe UI"/>
        </w:rPr>
      </w:pPr>
      <w:r w:rsidRPr="00177B99">
        <w:rPr>
          <w:rFonts w:ascii="Segoe UI" w:eastAsia="Arial" w:hAnsi="Segoe UI" w:cs="Segoe UI"/>
        </w:rPr>
        <w:t xml:space="preserve">With the world’s most popular code editing tools – Visual Studio </w:t>
      </w:r>
      <w:r w:rsidR="00BB6D6E" w:rsidRPr="00177B99">
        <w:rPr>
          <w:rFonts w:ascii="Segoe UI" w:eastAsia="Arial" w:hAnsi="Segoe UI" w:cs="Segoe UI"/>
        </w:rPr>
        <w:t>as well as</w:t>
      </w:r>
      <w:r w:rsidRPr="00177B99">
        <w:rPr>
          <w:rFonts w:ascii="Segoe UI" w:eastAsia="Arial" w:hAnsi="Segoe UI" w:cs="Segoe UI"/>
        </w:rPr>
        <w:t xml:space="preserve"> VS Code – developers are more productive than ever. With GitHub, more than 70 percent of the Fortune 50 build software together. And, with Azure, they have </w:t>
      </w:r>
      <w:r w:rsidR="00BB6D6E" w:rsidRPr="00177B99">
        <w:rPr>
          <w:rFonts w:ascii="Segoe UI" w:eastAsia="Arial" w:hAnsi="Segoe UI" w:cs="Segoe UI"/>
        </w:rPr>
        <w:t xml:space="preserve">the </w:t>
      </w:r>
      <w:r w:rsidRPr="00177B99">
        <w:rPr>
          <w:rFonts w:ascii="Segoe UI" w:eastAsia="Arial" w:hAnsi="Segoe UI" w:cs="Segoe UI"/>
        </w:rPr>
        <w:t xml:space="preserve">best in class services to build cloud native apps and modernize existing ones. </w:t>
      </w:r>
    </w:p>
    <w:p w14:paraId="2C0FE607" w14:textId="2186336A" w:rsidR="00C05A18" w:rsidRPr="00177B99" w:rsidRDefault="00C05A18" w:rsidP="00177B99">
      <w:pPr>
        <w:spacing w:after="0" w:line="240" w:lineRule="auto"/>
        <w:rPr>
          <w:rFonts w:ascii="Segoe UI" w:eastAsia="Arial" w:hAnsi="Segoe UI" w:cs="Segoe UI"/>
        </w:rPr>
      </w:pPr>
      <w:r w:rsidRPr="00177B99">
        <w:rPr>
          <w:rFonts w:ascii="Segoe UI" w:eastAsia="Arial" w:hAnsi="Segoe UI" w:cs="Segoe UI"/>
        </w:rPr>
        <w:br/>
        <w:t xml:space="preserve">New code scanning capabilities in GitHub help developers find security vulnerabilities before they reach production. </w:t>
      </w:r>
      <w:r w:rsidR="00BB6D6E" w:rsidRPr="00177B99">
        <w:rPr>
          <w:rFonts w:ascii="Segoe UI" w:eastAsia="Arial" w:hAnsi="Segoe UI" w:cs="Segoe UI"/>
        </w:rPr>
        <w:t>And new integrations between GitHub and Power Apps enable professional developers and domain experts to collaborate.</w:t>
      </w:r>
    </w:p>
    <w:p w14:paraId="78F8634C" w14:textId="77777777" w:rsidR="00C05A18" w:rsidRPr="00177B99" w:rsidRDefault="00C05A18" w:rsidP="00177B99">
      <w:pPr>
        <w:spacing w:after="0" w:line="240" w:lineRule="auto"/>
        <w:rPr>
          <w:rFonts w:ascii="Segoe UI" w:eastAsia="Arial" w:hAnsi="Segoe UI" w:cs="Segoe UI"/>
        </w:rPr>
      </w:pPr>
    </w:p>
    <w:p w14:paraId="6C0642C2" w14:textId="535B6C50" w:rsidR="00C05A18" w:rsidRPr="00177B99" w:rsidRDefault="00C05A18" w:rsidP="00177B99">
      <w:pPr>
        <w:spacing w:after="0" w:line="240" w:lineRule="auto"/>
        <w:rPr>
          <w:rFonts w:ascii="Segoe UI" w:eastAsia="Arial" w:hAnsi="Segoe UI" w:cs="Segoe UI"/>
        </w:rPr>
      </w:pPr>
      <w:r w:rsidRPr="00177B99">
        <w:rPr>
          <w:rFonts w:ascii="Segoe UI" w:eastAsia="Arial" w:hAnsi="Segoe UI" w:cs="Segoe UI"/>
        </w:rPr>
        <w:t xml:space="preserve">At the PaaS layer, we are innovating to help developers build </w:t>
      </w:r>
      <w:r w:rsidR="00BB6D6E" w:rsidRPr="00177B99">
        <w:rPr>
          <w:rFonts w:ascii="Segoe UI" w:eastAsia="Arial" w:hAnsi="Segoe UI" w:cs="Segoe UI"/>
        </w:rPr>
        <w:t>new applications</w:t>
      </w:r>
      <w:r w:rsidRPr="00177B99">
        <w:rPr>
          <w:rFonts w:ascii="Segoe UI" w:eastAsia="Arial" w:hAnsi="Segoe UI" w:cs="Segoe UI"/>
        </w:rPr>
        <w:t>. New Azure Communication Services enable developers to integrate rich communications APIs into their applications, using the same infrastructure that powers Teams. With Azure Mixed Reality Services, the entire world is an app</w:t>
      </w:r>
      <w:r w:rsidR="00BB6D6E" w:rsidRPr="00177B99">
        <w:rPr>
          <w:rFonts w:ascii="Segoe UI" w:eastAsia="Arial" w:hAnsi="Segoe UI" w:cs="Segoe UI"/>
        </w:rPr>
        <w:t>lication</w:t>
      </w:r>
      <w:r w:rsidRPr="00177B99">
        <w:rPr>
          <w:rFonts w:ascii="Segoe UI" w:eastAsia="Arial" w:hAnsi="Segoe UI" w:cs="Segoe UI"/>
        </w:rPr>
        <w:t xml:space="preserve"> canvas. Lockheed Martin, for example, is using Azure Mixed Reality </w:t>
      </w:r>
      <w:r w:rsidR="00BB6D6E" w:rsidRPr="00177B99">
        <w:rPr>
          <w:rFonts w:ascii="Segoe UI" w:eastAsia="Arial" w:hAnsi="Segoe UI" w:cs="Segoe UI"/>
        </w:rPr>
        <w:t>and HoloLens to speed up the development of the Orion spacecraft</w:t>
      </w:r>
      <w:r w:rsidRPr="00177B99">
        <w:rPr>
          <w:rFonts w:ascii="Segoe UI" w:eastAsia="Arial" w:hAnsi="Segoe UI" w:cs="Segoe UI"/>
        </w:rPr>
        <w:t xml:space="preserve">. </w:t>
      </w:r>
    </w:p>
    <w:p w14:paraId="473BF8E6" w14:textId="77777777" w:rsidR="00C05A18" w:rsidRPr="00177B99" w:rsidRDefault="00C05A18" w:rsidP="00177B99">
      <w:pPr>
        <w:spacing w:after="0" w:line="240" w:lineRule="auto"/>
        <w:rPr>
          <w:rFonts w:ascii="Segoe UI" w:eastAsia="Arial" w:hAnsi="Segoe UI" w:cs="Segoe UI"/>
        </w:rPr>
      </w:pPr>
    </w:p>
    <w:p w14:paraId="62C86319" w14:textId="77777777" w:rsidR="00C05A18" w:rsidRPr="00177B99" w:rsidRDefault="00C05A18" w:rsidP="00177B99">
      <w:pPr>
        <w:spacing w:after="0" w:line="240" w:lineRule="auto"/>
        <w:rPr>
          <w:rFonts w:ascii="Segoe UI" w:eastAsia="Arial" w:hAnsi="Segoe UI" w:cs="Segoe UI"/>
        </w:rPr>
      </w:pPr>
      <w:r w:rsidRPr="00177B99">
        <w:rPr>
          <w:rStyle w:val="normaltextrun"/>
          <w:rFonts w:ascii="Segoe UI" w:hAnsi="Segoe UI" w:cs="Segoe UI"/>
        </w:rPr>
        <w:t>Now to Power Platform.</w:t>
      </w:r>
      <w:r w:rsidRPr="00177B99">
        <w:rPr>
          <w:rStyle w:val="eop"/>
          <w:rFonts w:ascii="Segoe UI" w:hAnsi="Segoe UI" w:cs="Segoe UI"/>
        </w:rPr>
        <w:t> </w:t>
      </w:r>
    </w:p>
    <w:p w14:paraId="3C8EA43A" w14:textId="77777777" w:rsidR="00C05A18" w:rsidRPr="00177B99" w:rsidRDefault="00C05A18" w:rsidP="00177B99">
      <w:pPr>
        <w:spacing w:after="0" w:line="240" w:lineRule="auto"/>
        <w:rPr>
          <w:rFonts w:ascii="Segoe UI" w:eastAsia="Arial" w:hAnsi="Segoe UI" w:cs="Segoe UI"/>
        </w:rPr>
      </w:pPr>
    </w:p>
    <w:p w14:paraId="5F1D1230" w14:textId="77777777" w:rsidR="00675DC3" w:rsidRPr="00177B99" w:rsidRDefault="00C05A18" w:rsidP="00177B99">
      <w:pPr>
        <w:spacing w:after="0" w:line="240" w:lineRule="auto"/>
        <w:rPr>
          <w:rFonts w:ascii="Segoe UI" w:eastAsia="Arial" w:hAnsi="Segoe UI" w:cs="Segoe UI"/>
        </w:rPr>
      </w:pPr>
      <w:r w:rsidRPr="00177B99">
        <w:rPr>
          <w:rFonts w:ascii="Segoe UI" w:eastAsia="Arial" w:hAnsi="Segoe UI" w:cs="Segoe UI"/>
        </w:rPr>
        <w:t>More than ever, companies need to empower domain experts to increase the rate of digitization across the enterprise. Power Platform is the only low-code/no code solution that enables anyone in an organization to rapidly create an application, build a virtual agent, automate a workflow, or analyze data</w:t>
      </w:r>
      <w:r w:rsidR="00675DC3" w:rsidRPr="00177B99">
        <w:rPr>
          <w:rFonts w:ascii="Segoe UI" w:eastAsia="Arial" w:hAnsi="Segoe UI" w:cs="Segoe UI"/>
        </w:rPr>
        <w:t>.</w:t>
      </w:r>
    </w:p>
    <w:p w14:paraId="7FD6372A" w14:textId="77777777" w:rsidR="00675DC3" w:rsidRPr="00177B99" w:rsidRDefault="00675DC3" w:rsidP="00177B99">
      <w:pPr>
        <w:spacing w:after="0" w:line="240" w:lineRule="auto"/>
        <w:rPr>
          <w:rFonts w:ascii="Segoe UI" w:eastAsia="Arial" w:hAnsi="Segoe UI" w:cs="Segoe UI"/>
        </w:rPr>
      </w:pPr>
    </w:p>
    <w:p w14:paraId="79DCF4FB" w14:textId="7BBC0A5B" w:rsidR="00675DC3" w:rsidRPr="00177B99" w:rsidRDefault="00C05A18" w:rsidP="00177B99">
      <w:pPr>
        <w:spacing w:after="0" w:line="240" w:lineRule="auto"/>
        <w:rPr>
          <w:rFonts w:ascii="Segoe UI" w:eastAsia="Arial" w:hAnsi="Segoe UI" w:cs="Segoe UI"/>
        </w:rPr>
      </w:pPr>
      <w:r w:rsidRPr="00177B99">
        <w:rPr>
          <w:rFonts w:ascii="Segoe UI" w:eastAsia="Arial" w:hAnsi="Segoe UI" w:cs="Segoe UI"/>
        </w:rPr>
        <w:t>Power Platform now has more than 10 million monthly active users at more than 500,000 organizations – from IKEA</w:t>
      </w:r>
      <w:r w:rsidR="00BB6D6E" w:rsidRPr="00177B99">
        <w:rPr>
          <w:rFonts w:ascii="Segoe UI" w:eastAsia="Arial" w:hAnsi="Segoe UI" w:cs="Segoe UI"/>
        </w:rPr>
        <w:t xml:space="preserve"> Sweden</w:t>
      </w:r>
      <w:r w:rsidRPr="00177B99">
        <w:rPr>
          <w:rFonts w:ascii="Segoe UI" w:eastAsia="Arial" w:hAnsi="Segoe UI" w:cs="Segoe UI"/>
        </w:rPr>
        <w:t xml:space="preserve"> to Toyota</w:t>
      </w:r>
      <w:r w:rsidR="00BB6D6E" w:rsidRPr="00177B99">
        <w:rPr>
          <w:rFonts w:ascii="Segoe UI" w:eastAsia="Arial" w:hAnsi="Segoe UI" w:cs="Segoe UI"/>
        </w:rPr>
        <w:t xml:space="preserve"> Motor North America</w:t>
      </w:r>
      <w:r w:rsidRPr="00177B99">
        <w:rPr>
          <w:rFonts w:ascii="Segoe UI" w:eastAsia="Arial" w:hAnsi="Segoe UI" w:cs="Segoe UI"/>
        </w:rPr>
        <w:t xml:space="preserve">. PayPal, for example, is using Power BI within Teams to expand access to data insights. </w:t>
      </w:r>
    </w:p>
    <w:p w14:paraId="5A7AA3FD" w14:textId="77777777" w:rsidR="00675DC3" w:rsidRPr="00177B99" w:rsidRDefault="00675DC3" w:rsidP="00177B99">
      <w:pPr>
        <w:spacing w:after="0" w:line="240" w:lineRule="auto"/>
        <w:rPr>
          <w:rFonts w:ascii="Segoe UI" w:eastAsia="Arial" w:hAnsi="Segoe UI" w:cs="Segoe UI"/>
        </w:rPr>
      </w:pPr>
    </w:p>
    <w:p w14:paraId="6DE98030" w14:textId="7BBC4E5E" w:rsidR="00675DC3" w:rsidRPr="00177B99" w:rsidRDefault="00C05A18" w:rsidP="00177B99">
      <w:pPr>
        <w:spacing w:after="0" w:line="240" w:lineRule="auto"/>
        <w:rPr>
          <w:rFonts w:ascii="Segoe UI" w:hAnsi="Segoe UI" w:cs="Segoe UI"/>
        </w:rPr>
      </w:pPr>
      <w:r w:rsidRPr="00177B99">
        <w:rPr>
          <w:rFonts w:ascii="Segoe UI" w:eastAsia="Arial" w:hAnsi="Segoe UI" w:cs="Segoe UI"/>
        </w:rPr>
        <w:t xml:space="preserve">More than 1,900 organizations have signed up to use </w:t>
      </w:r>
      <w:r w:rsidR="00BB6D6E" w:rsidRPr="00177B99">
        <w:rPr>
          <w:rFonts w:ascii="Segoe UI" w:eastAsia="Arial" w:hAnsi="Segoe UI" w:cs="Segoe UI"/>
        </w:rPr>
        <w:t>the</w:t>
      </w:r>
      <w:r w:rsidRPr="00177B99">
        <w:rPr>
          <w:rFonts w:ascii="Segoe UI" w:eastAsia="Arial" w:hAnsi="Segoe UI" w:cs="Segoe UI"/>
        </w:rPr>
        <w:t xml:space="preserve"> Return to the Workplace solution to help keep employees safe and healthy when they go back to the office. </w:t>
      </w:r>
      <w:r w:rsidR="00BB6D6E" w:rsidRPr="00177B99">
        <w:rPr>
          <w:rFonts w:ascii="Segoe UI" w:eastAsia="Arial" w:hAnsi="Segoe UI" w:cs="Segoe UI"/>
        </w:rPr>
        <w:t>T</w:t>
      </w:r>
      <w:r w:rsidRPr="00177B99">
        <w:rPr>
          <w:rFonts w:ascii="Segoe UI" w:eastAsia="Arial" w:hAnsi="Segoe UI" w:cs="Segoe UI"/>
        </w:rPr>
        <w:t>he Los Angeles Unified School District plans to use Power Platform to help keep 700,000 students and educators safe across more than 1,400 schools when they reopen.</w:t>
      </w:r>
    </w:p>
    <w:p w14:paraId="1D4C784B" w14:textId="77777777" w:rsidR="00675DC3" w:rsidRPr="00177B99" w:rsidRDefault="00675DC3" w:rsidP="00177B99">
      <w:pPr>
        <w:spacing w:after="0" w:line="240" w:lineRule="auto"/>
        <w:rPr>
          <w:rFonts w:ascii="Segoe UI" w:hAnsi="Segoe UI" w:cs="Segoe UI"/>
        </w:rPr>
      </w:pPr>
    </w:p>
    <w:p w14:paraId="0CF70CDF" w14:textId="77777777" w:rsidR="00177B99" w:rsidRDefault="00C05A18" w:rsidP="00177B99">
      <w:pPr>
        <w:spacing w:after="0" w:line="240" w:lineRule="auto"/>
        <w:rPr>
          <w:rFonts w:ascii="Segoe UI" w:hAnsi="Segoe UI" w:cs="Segoe UI"/>
        </w:rPr>
      </w:pPr>
      <w:r w:rsidRPr="00177B99">
        <w:rPr>
          <w:rFonts w:ascii="Segoe UI" w:hAnsi="Segoe UI" w:cs="Segoe UI"/>
        </w:rPr>
        <w:t xml:space="preserve">Now to Dynamics 365. </w:t>
      </w:r>
    </w:p>
    <w:p w14:paraId="572EF5D8" w14:textId="77777777" w:rsidR="00177B99" w:rsidRDefault="00177B99" w:rsidP="00177B99">
      <w:pPr>
        <w:spacing w:after="0" w:line="240" w:lineRule="auto"/>
        <w:rPr>
          <w:rFonts w:ascii="Segoe UI" w:hAnsi="Segoe UI" w:cs="Segoe UI"/>
        </w:rPr>
      </w:pPr>
    </w:p>
    <w:p w14:paraId="196F9B2B" w14:textId="7CB56D4C" w:rsidR="00675DC3" w:rsidRPr="00177B99" w:rsidRDefault="00C05A18" w:rsidP="00177B99">
      <w:pPr>
        <w:spacing w:after="0" w:line="240" w:lineRule="auto"/>
        <w:rPr>
          <w:rFonts w:ascii="Segoe UI" w:hAnsi="Segoe UI" w:cs="Segoe UI"/>
        </w:rPr>
      </w:pPr>
      <w:r w:rsidRPr="00177B99">
        <w:rPr>
          <w:rFonts w:ascii="Segoe UI" w:hAnsi="Segoe UI" w:cs="Segoe UI"/>
        </w:rPr>
        <w:t xml:space="preserve">As organizations look to move from being reactive to proactive, they are choosing Dynamics 365. </w:t>
      </w:r>
    </w:p>
    <w:p w14:paraId="4D013444" w14:textId="77777777" w:rsidR="00675DC3" w:rsidRPr="00177B99" w:rsidRDefault="00675DC3" w:rsidP="00177B99">
      <w:pPr>
        <w:spacing w:after="0" w:line="240" w:lineRule="auto"/>
        <w:rPr>
          <w:rFonts w:ascii="Segoe UI" w:hAnsi="Segoe UI" w:cs="Segoe UI"/>
        </w:rPr>
      </w:pPr>
    </w:p>
    <w:p w14:paraId="54471964" w14:textId="25CA9B52" w:rsidR="00CE4E49" w:rsidRPr="00177B99" w:rsidRDefault="00C05A18" w:rsidP="00177B99">
      <w:pPr>
        <w:spacing w:after="0" w:line="240" w:lineRule="auto"/>
        <w:rPr>
          <w:rFonts w:ascii="Segoe UI" w:hAnsi="Segoe UI" w:cs="Segoe UI"/>
        </w:rPr>
      </w:pPr>
      <w:proofErr w:type="gramStart"/>
      <w:r w:rsidRPr="00177B99">
        <w:rPr>
          <w:rFonts w:ascii="Segoe UI" w:hAnsi="Segoe UI" w:cs="Segoe UI"/>
        </w:rPr>
        <w:t>From AEP and Chipotle,</w:t>
      </w:r>
      <w:proofErr w:type="gramEnd"/>
      <w:r w:rsidRPr="00177B99">
        <w:rPr>
          <w:rFonts w:ascii="Segoe UI" w:hAnsi="Segoe UI" w:cs="Segoe UI"/>
        </w:rPr>
        <w:t xml:space="preserve"> to Ingram Micro and Walgreens Boots Alliance, we are seeing strong adoption of our customer data platform, Dynamics 365 Customer Insights. More companies are turning to our mixed reality solutions to keep employees connected with experts even when they are apart. Mercedes</w:t>
      </w:r>
      <w:r w:rsidR="00BB6D6E" w:rsidRPr="00177B99">
        <w:rPr>
          <w:rFonts w:ascii="Segoe UI" w:hAnsi="Segoe UI" w:cs="Segoe UI"/>
        </w:rPr>
        <w:t xml:space="preserve"> </w:t>
      </w:r>
      <w:r w:rsidRPr="00177B99">
        <w:rPr>
          <w:rFonts w:ascii="Segoe UI" w:hAnsi="Segoe UI" w:cs="Segoe UI"/>
        </w:rPr>
        <w:t>Benz</w:t>
      </w:r>
      <w:r w:rsidR="00BB6D6E" w:rsidRPr="00177B99">
        <w:rPr>
          <w:rFonts w:ascii="Segoe UI" w:hAnsi="Segoe UI" w:cs="Segoe UI"/>
        </w:rPr>
        <w:t xml:space="preserve"> USA</w:t>
      </w:r>
      <w:r w:rsidRPr="00177B99">
        <w:rPr>
          <w:rFonts w:ascii="Segoe UI" w:hAnsi="Segoe UI" w:cs="Segoe UI"/>
        </w:rPr>
        <w:t xml:space="preserve"> is using Dynamics 365 Remote Assist to help technicians across its U.S. dealerships service increasingly complex cars faster. And BHP is using the solution to keep employees at mining sites in rural Australia safe.</w:t>
      </w:r>
      <w:r w:rsidRPr="00177B99">
        <w:rPr>
          <w:rFonts w:ascii="Segoe UI" w:hAnsi="Segoe UI" w:cs="Segoe UI"/>
        </w:rPr>
        <w:br/>
      </w:r>
    </w:p>
    <w:p w14:paraId="0B6FF6A0" w14:textId="77777777" w:rsidR="00675DC3" w:rsidRPr="00177B99" w:rsidRDefault="00C05A18" w:rsidP="00177B99">
      <w:pPr>
        <w:spacing w:after="0" w:line="240" w:lineRule="auto"/>
        <w:rPr>
          <w:rFonts w:ascii="Segoe UI" w:hAnsi="Segoe UI" w:cs="Segoe UI"/>
        </w:rPr>
      </w:pPr>
      <w:r w:rsidRPr="00177B99">
        <w:rPr>
          <w:rFonts w:ascii="Segoe UI" w:hAnsi="Segoe UI" w:cs="Segoe UI"/>
        </w:rPr>
        <w:t>Just yesterday, we announced a partnership with C3.ai and Adobe to bring to market a new class of industry-specific CRM solutions, powered by Dynamics 365.</w:t>
      </w:r>
    </w:p>
    <w:p w14:paraId="16FB6100" w14:textId="77777777" w:rsidR="00675DC3" w:rsidRPr="00177B99" w:rsidRDefault="00675DC3" w:rsidP="00177B99">
      <w:pPr>
        <w:spacing w:after="0" w:line="240" w:lineRule="auto"/>
        <w:rPr>
          <w:rFonts w:ascii="Segoe UI" w:hAnsi="Segoe UI" w:cs="Segoe UI"/>
        </w:rPr>
      </w:pPr>
    </w:p>
    <w:p w14:paraId="55781BF4" w14:textId="77777777" w:rsidR="00675DC3" w:rsidRPr="00177B99" w:rsidRDefault="00C05A18" w:rsidP="00177B99">
      <w:pPr>
        <w:spacing w:after="0" w:line="240" w:lineRule="auto"/>
        <w:rPr>
          <w:rFonts w:ascii="Segoe UI" w:hAnsi="Segoe UI" w:cs="Segoe UI"/>
        </w:rPr>
      </w:pPr>
      <w:r w:rsidRPr="00177B99">
        <w:rPr>
          <w:rFonts w:ascii="Segoe UI" w:hAnsi="Segoe UI" w:cs="Segoe UI"/>
        </w:rPr>
        <w:t xml:space="preserve">And our first industry-specific cloud </w:t>
      </w:r>
      <w:r w:rsidRPr="00177B99">
        <w:rPr>
          <w:rFonts w:ascii="Segoe UI" w:eastAsia="Arial" w:hAnsi="Segoe UI" w:cs="Segoe UI"/>
        </w:rPr>
        <w:t>–</w:t>
      </w:r>
      <w:r w:rsidRPr="00177B99">
        <w:rPr>
          <w:rFonts w:ascii="Segoe UI" w:hAnsi="Segoe UI" w:cs="Segoe UI"/>
        </w:rPr>
        <w:t xml:space="preserve"> the Microsoft Cloud for Healthcare </w:t>
      </w:r>
      <w:r w:rsidRPr="00177B99">
        <w:rPr>
          <w:rFonts w:ascii="Segoe UI" w:eastAsia="Arial" w:hAnsi="Segoe UI" w:cs="Segoe UI"/>
        </w:rPr>
        <w:t>–</w:t>
      </w:r>
      <w:r w:rsidRPr="00177B99">
        <w:rPr>
          <w:rFonts w:ascii="Segoe UI" w:hAnsi="Segoe UI" w:cs="Segoe UI"/>
        </w:rPr>
        <w:t xml:space="preserve"> will become generally available later this week. It brings together healthcare-specific capabilities from across Dynamics 365, as well as Microsoft 365, Power Platform, and Azure, to help providers like Cleveland Clinic and St. Luke’s Health Network improve patient outcomes.</w:t>
      </w:r>
    </w:p>
    <w:p w14:paraId="413590E3" w14:textId="77777777" w:rsidR="00675DC3" w:rsidRPr="00177B99" w:rsidRDefault="00675DC3" w:rsidP="00177B99">
      <w:pPr>
        <w:spacing w:after="0" w:line="240" w:lineRule="auto"/>
        <w:rPr>
          <w:rFonts w:ascii="Segoe UI" w:hAnsi="Segoe UI" w:cs="Segoe UI"/>
        </w:rPr>
      </w:pPr>
    </w:p>
    <w:p w14:paraId="2538337E" w14:textId="77777777" w:rsidR="00675DC3" w:rsidRPr="00177B99" w:rsidRDefault="00C05A18" w:rsidP="00177B99">
      <w:pPr>
        <w:spacing w:after="0" w:line="240" w:lineRule="auto"/>
        <w:rPr>
          <w:rFonts w:ascii="Segoe UI" w:hAnsi="Segoe UI" w:cs="Segoe UI"/>
        </w:rPr>
      </w:pPr>
      <w:r w:rsidRPr="00177B99">
        <w:rPr>
          <w:rFonts w:ascii="Segoe UI" w:hAnsi="Segoe UI" w:cs="Segoe UI"/>
        </w:rPr>
        <w:t>Now to LinkedIn.</w:t>
      </w:r>
    </w:p>
    <w:p w14:paraId="6EEF55CF" w14:textId="77777777" w:rsidR="00675DC3" w:rsidRPr="00177B99" w:rsidRDefault="00675DC3" w:rsidP="00177B99">
      <w:pPr>
        <w:spacing w:after="0" w:line="240" w:lineRule="auto"/>
        <w:rPr>
          <w:rFonts w:ascii="Segoe UI" w:hAnsi="Segoe UI" w:cs="Segoe UI"/>
        </w:rPr>
      </w:pPr>
    </w:p>
    <w:p w14:paraId="0AF35664" w14:textId="77777777" w:rsidR="00675DC3" w:rsidRPr="00177B99" w:rsidRDefault="00C05A18" w:rsidP="00177B99">
      <w:pPr>
        <w:spacing w:after="0" w:line="240" w:lineRule="auto"/>
        <w:rPr>
          <w:rFonts w:ascii="Segoe UI" w:hAnsi="Segoe UI" w:cs="Segoe UI"/>
        </w:rPr>
      </w:pPr>
      <w:r w:rsidRPr="00177B99">
        <w:rPr>
          <w:rFonts w:ascii="Segoe UI" w:hAnsi="Segoe UI" w:cs="Segoe UI"/>
        </w:rPr>
        <w:t>Amid a rapidly changing work environment, LinkedIn is where more than 722 million professionals go to connect with their communities, learn new skills, and find new opportunities.</w:t>
      </w:r>
    </w:p>
    <w:p w14:paraId="7BA3B3C7" w14:textId="77777777" w:rsidR="00675DC3" w:rsidRPr="00177B99" w:rsidRDefault="00675DC3" w:rsidP="00177B99">
      <w:pPr>
        <w:spacing w:after="0" w:line="240" w:lineRule="auto"/>
        <w:rPr>
          <w:rFonts w:ascii="Segoe UI" w:hAnsi="Segoe UI" w:cs="Segoe UI"/>
        </w:rPr>
      </w:pPr>
    </w:p>
    <w:p w14:paraId="7E22B6E3" w14:textId="57106C6E" w:rsidR="00675DC3" w:rsidRPr="00177B99" w:rsidRDefault="00C05A18" w:rsidP="00177B99">
      <w:pPr>
        <w:spacing w:after="0" w:line="240" w:lineRule="auto"/>
        <w:rPr>
          <w:rFonts w:ascii="Segoe UI" w:hAnsi="Segoe UI" w:cs="Segoe UI"/>
          <w:i/>
          <w:iCs/>
        </w:rPr>
      </w:pPr>
      <w:r w:rsidRPr="00177B99">
        <w:rPr>
          <w:rFonts w:ascii="Segoe UI" w:hAnsi="Segoe UI" w:cs="Segoe UI"/>
        </w:rPr>
        <w:t>We saw record levels of engagement again this quarter. We launched our most significant redesign, with a streamlined search and messaging experience, as well as new way</w:t>
      </w:r>
      <w:r w:rsidR="00BB6D6E" w:rsidRPr="00177B99">
        <w:rPr>
          <w:rFonts w:ascii="Segoe UI" w:hAnsi="Segoe UI" w:cs="Segoe UI"/>
        </w:rPr>
        <w:t>s</w:t>
      </w:r>
      <w:r w:rsidRPr="00177B99">
        <w:rPr>
          <w:rFonts w:ascii="Segoe UI" w:hAnsi="Segoe UI" w:cs="Segoe UI"/>
        </w:rPr>
        <w:t xml:space="preserve"> of connecting and sharing with Stories.</w:t>
      </w:r>
      <w:r w:rsidRPr="00177B99">
        <w:rPr>
          <w:rFonts w:ascii="Segoe UI" w:hAnsi="Segoe UI" w:cs="Segoe UI"/>
          <w:i/>
          <w:iCs/>
        </w:rPr>
        <w:t xml:space="preserve"> </w:t>
      </w:r>
    </w:p>
    <w:p w14:paraId="65F993E7" w14:textId="77777777" w:rsidR="00675DC3" w:rsidRPr="00177B99" w:rsidRDefault="00675DC3" w:rsidP="00177B99">
      <w:pPr>
        <w:spacing w:after="0" w:line="240" w:lineRule="auto"/>
        <w:rPr>
          <w:rFonts w:ascii="Segoe UI" w:hAnsi="Segoe UI" w:cs="Segoe UI"/>
        </w:rPr>
      </w:pPr>
    </w:p>
    <w:p w14:paraId="63A18DF6" w14:textId="77777777" w:rsidR="00675DC3" w:rsidRPr="00177B99" w:rsidRDefault="00C05A18" w:rsidP="00177B99">
      <w:pPr>
        <w:spacing w:after="0" w:line="240" w:lineRule="auto"/>
        <w:rPr>
          <w:rFonts w:ascii="Segoe UI" w:hAnsi="Segoe UI" w:cs="Segoe UI"/>
        </w:rPr>
      </w:pPr>
      <w:r w:rsidRPr="00177B99">
        <w:rPr>
          <w:rFonts w:ascii="Segoe UI" w:hAnsi="Segoe UI" w:cs="Segoe UI"/>
        </w:rPr>
        <w:t xml:space="preserve">More professionals are turning to LinkedIn Learning to increase their knowledge capital, watching more than a million hours of content each week, more than double the amount a year ago. Three people are hired every minute on LinkedIn, and new features make it easier for nearly 40 million job seekers to indicate they’re looking for their next opportunity. </w:t>
      </w:r>
    </w:p>
    <w:p w14:paraId="0F5E9182" w14:textId="77777777" w:rsidR="00675DC3" w:rsidRPr="00177B99" w:rsidRDefault="00675DC3" w:rsidP="00177B99">
      <w:pPr>
        <w:spacing w:after="0" w:line="240" w:lineRule="auto"/>
        <w:rPr>
          <w:rFonts w:ascii="Segoe UI" w:hAnsi="Segoe UI" w:cs="Segoe UI"/>
        </w:rPr>
      </w:pPr>
    </w:p>
    <w:p w14:paraId="62AF220A" w14:textId="2FB66E4A" w:rsidR="00675DC3" w:rsidRPr="00177B99" w:rsidRDefault="00C05A18" w:rsidP="00177B99">
      <w:pPr>
        <w:spacing w:after="0" w:line="240" w:lineRule="auto"/>
        <w:rPr>
          <w:rFonts w:ascii="Segoe UI" w:hAnsi="Segoe UI" w:cs="Segoe UI"/>
        </w:rPr>
      </w:pPr>
      <w:r w:rsidRPr="00177B99">
        <w:rPr>
          <w:rFonts w:ascii="Segoe UI" w:hAnsi="Segoe UI" w:cs="Segoe UI"/>
        </w:rPr>
        <w:t xml:space="preserve">In marketing solutions, advertiser demand on LinkedIn returned to near pre-COVID levels, up 40 percent year over year, as marketers use our tools to connect with professionals ready to do business. And organizations continue to tap into </w:t>
      </w:r>
      <w:r w:rsidR="00BB6D6E" w:rsidRPr="00177B99">
        <w:rPr>
          <w:rFonts w:ascii="Segoe UI" w:hAnsi="Segoe UI" w:cs="Segoe UI"/>
        </w:rPr>
        <w:t>the</w:t>
      </w:r>
      <w:r w:rsidRPr="00177B99">
        <w:rPr>
          <w:rFonts w:ascii="Segoe UI" w:hAnsi="Segoe UI" w:cs="Segoe UI"/>
        </w:rPr>
        <w:t xml:space="preserve"> combination of LinkedIn Sales Navigator and Dynamics 365 to ensure salespeople have the context they need to sell remotely. </w:t>
      </w:r>
    </w:p>
    <w:p w14:paraId="3A4BAAE9" w14:textId="77777777" w:rsidR="00675DC3" w:rsidRPr="00177B99" w:rsidRDefault="00675DC3" w:rsidP="00177B99">
      <w:pPr>
        <w:spacing w:after="0" w:line="240" w:lineRule="auto"/>
        <w:rPr>
          <w:rFonts w:ascii="Segoe UI" w:hAnsi="Segoe UI" w:cs="Segoe UI"/>
        </w:rPr>
      </w:pPr>
    </w:p>
    <w:p w14:paraId="7404B8B3" w14:textId="77777777" w:rsidR="00675DC3" w:rsidRPr="00177B99" w:rsidRDefault="00C05A18" w:rsidP="00177B99">
      <w:pPr>
        <w:spacing w:after="0" w:line="240" w:lineRule="auto"/>
        <w:rPr>
          <w:rStyle w:val="eop"/>
          <w:rFonts w:ascii="Segoe UI" w:hAnsi="Segoe UI" w:cs="Segoe UI"/>
        </w:rPr>
      </w:pPr>
      <w:r w:rsidRPr="00177B99">
        <w:rPr>
          <w:rStyle w:val="normaltextrun"/>
          <w:rFonts w:ascii="Segoe UI" w:hAnsi="Segoe UI" w:cs="Segoe UI"/>
        </w:rPr>
        <w:t>Now to Microsoft 365.</w:t>
      </w:r>
      <w:r w:rsidRPr="00177B99">
        <w:rPr>
          <w:rStyle w:val="eop"/>
          <w:rFonts w:ascii="Segoe UI" w:hAnsi="Segoe UI" w:cs="Segoe UI"/>
        </w:rPr>
        <w:t> </w:t>
      </w:r>
    </w:p>
    <w:p w14:paraId="3E0CC0F0" w14:textId="77777777" w:rsidR="00675DC3" w:rsidRPr="00177B99" w:rsidRDefault="00675DC3" w:rsidP="00177B99">
      <w:pPr>
        <w:spacing w:after="0" w:line="240" w:lineRule="auto"/>
        <w:rPr>
          <w:rStyle w:val="eop"/>
          <w:rFonts w:ascii="Segoe UI" w:hAnsi="Segoe UI" w:cs="Segoe UI"/>
        </w:rPr>
      </w:pPr>
    </w:p>
    <w:p w14:paraId="26DACE29" w14:textId="77777777" w:rsidR="00675DC3" w:rsidRPr="00177B99" w:rsidRDefault="00C05A18" w:rsidP="00177B99">
      <w:pPr>
        <w:spacing w:after="0" w:line="240" w:lineRule="auto"/>
        <w:rPr>
          <w:rFonts w:ascii="Segoe UI" w:hAnsi="Segoe UI" w:cs="Segoe UI"/>
        </w:rPr>
      </w:pPr>
      <w:r w:rsidRPr="00177B99">
        <w:rPr>
          <w:rStyle w:val="normaltextrun"/>
          <w:rFonts w:ascii="Segoe UI" w:hAnsi="Segoe UI" w:cs="Segoe UI"/>
        </w:rPr>
        <w:t>PCs have become mission critical to sustain work, learning, and life at home and maintain business continuity in the enterprise in a remote everything world. Windows 10 monthly active devices are up double digits year-over-year, across commercial, consumer, and education. And, we will have the largest lineup of Surface and OEM devices ever this holiday season to support every person and work style.</w:t>
      </w:r>
      <w:r w:rsidRPr="00177B99">
        <w:rPr>
          <w:rStyle w:val="eop"/>
          <w:rFonts w:ascii="Segoe UI" w:hAnsi="Segoe UI" w:cs="Segoe UI"/>
        </w:rPr>
        <w:t> </w:t>
      </w:r>
    </w:p>
    <w:p w14:paraId="7B1901DA" w14:textId="77777777" w:rsidR="00675DC3" w:rsidRPr="00177B99" w:rsidRDefault="00675DC3" w:rsidP="00177B99">
      <w:pPr>
        <w:spacing w:after="0" w:line="240" w:lineRule="auto"/>
        <w:rPr>
          <w:rFonts w:ascii="Segoe UI" w:hAnsi="Segoe UI" w:cs="Segoe UI"/>
        </w:rPr>
      </w:pPr>
    </w:p>
    <w:p w14:paraId="127B452A" w14:textId="77777777" w:rsidR="00675DC3" w:rsidRPr="00177B99" w:rsidRDefault="00C05A18" w:rsidP="00177B99">
      <w:pPr>
        <w:spacing w:after="0" w:line="240" w:lineRule="auto"/>
        <w:rPr>
          <w:rStyle w:val="normaltextrun"/>
          <w:rFonts w:ascii="Segoe UI" w:hAnsi="Segoe UI" w:cs="Segoe UI"/>
        </w:rPr>
      </w:pPr>
      <w:r w:rsidRPr="00177B99">
        <w:rPr>
          <w:rStyle w:val="normaltextrun"/>
          <w:rFonts w:ascii="Segoe UI" w:hAnsi="Segoe UI" w:cs="Segoe UI"/>
        </w:rPr>
        <w:t xml:space="preserve">Microsoft 365 is the comprehensive suite of productivity apps and experiences people use and rely on every day. Teams now has more than 115 million daily active users. We are seeing increased usage intensity as people communicate, collaborate and co-author content across work, life, and learning. All up, Microsoft 365 users generated more than 30 billion collaboration minutes in a single day this quarter. </w:t>
      </w:r>
    </w:p>
    <w:p w14:paraId="42E7CC2F" w14:textId="77777777" w:rsidR="00675DC3" w:rsidRPr="00177B99" w:rsidRDefault="00675DC3" w:rsidP="00177B99">
      <w:pPr>
        <w:spacing w:after="0" w:line="240" w:lineRule="auto"/>
        <w:rPr>
          <w:rStyle w:val="normaltextrun"/>
          <w:rFonts w:ascii="Segoe UI" w:hAnsi="Segoe UI" w:cs="Segoe UI"/>
        </w:rPr>
      </w:pPr>
    </w:p>
    <w:p w14:paraId="06AD4198" w14:textId="14B83A22" w:rsidR="00675DC3" w:rsidRPr="00177B99" w:rsidRDefault="00C05A18" w:rsidP="00177B99">
      <w:pPr>
        <w:spacing w:after="0" w:line="240" w:lineRule="auto"/>
        <w:rPr>
          <w:rStyle w:val="normaltextrun"/>
          <w:rFonts w:ascii="Segoe UI" w:hAnsi="Segoe UI" w:cs="Segoe UI"/>
        </w:rPr>
      </w:pPr>
      <w:r w:rsidRPr="00177B99">
        <w:rPr>
          <w:rStyle w:val="normaltextrun"/>
          <w:rFonts w:ascii="Segoe UI" w:hAnsi="Segoe UI" w:cs="Segoe UI"/>
        </w:rPr>
        <w:t xml:space="preserve">Teams is the only solution with meetings, calls, chat, content collaboration, </w:t>
      </w:r>
      <w:r w:rsidR="00BB6D6E" w:rsidRPr="00177B99">
        <w:rPr>
          <w:rStyle w:val="normaltextrun"/>
          <w:rFonts w:ascii="Segoe UI" w:hAnsi="Segoe UI" w:cs="Segoe UI"/>
        </w:rPr>
        <w:t>as well as</w:t>
      </w:r>
      <w:r w:rsidRPr="00177B99">
        <w:rPr>
          <w:rStyle w:val="normaltextrun"/>
          <w:rFonts w:ascii="Segoe UI" w:hAnsi="Segoe UI" w:cs="Segoe UI"/>
        </w:rPr>
        <w:t xml:space="preserve"> business process workflows – in a secure, integrated user experience. And, as companies move online, they also want one unified platform from meetings to phone systems – which Teams delivers. </w:t>
      </w:r>
    </w:p>
    <w:p w14:paraId="611D79FB" w14:textId="77777777" w:rsidR="00675DC3" w:rsidRPr="00177B99" w:rsidRDefault="00675DC3" w:rsidP="00177B99">
      <w:pPr>
        <w:spacing w:after="0" w:line="240" w:lineRule="auto"/>
        <w:rPr>
          <w:rStyle w:val="normaltextrun"/>
          <w:rFonts w:ascii="Segoe UI" w:hAnsi="Segoe UI" w:cs="Segoe UI"/>
        </w:rPr>
      </w:pPr>
    </w:p>
    <w:p w14:paraId="69074E42" w14:textId="57ED09F3" w:rsidR="00675DC3" w:rsidRPr="00177B99" w:rsidRDefault="00BB6D6E" w:rsidP="00177B99">
      <w:pPr>
        <w:spacing w:after="0" w:line="240" w:lineRule="auto"/>
        <w:rPr>
          <w:rStyle w:val="normaltextrun"/>
          <w:rFonts w:ascii="Segoe UI" w:hAnsi="Segoe UI" w:cs="Segoe UI"/>
        </w:rPr>
      </w:pPr>
      <w:r w:rsidRPr="00177B99">
        <w:rPr>
          <w:rStyle w:val="normaltextrun"/>
          <w:rFonts w:ascii="Segoe UI" w:hAnsi="Segoe UI" w:cs="Segoe UI"/>
        </w:rPr>
        <w:t xml:space="preserve">The key to productivity is to move beyond transactional meetings and stay in the flow of work and maintain business process context. That’s where Microsoft 365 and Teams stand out. </w:t>
      </w:r>
      <w:r w:rsidR="00C05A18" w:rsidRPr="00177B99">
        <w:rPr>
          <w:rStyle w:val="normaltextrun"/>
          <w:rFonts w:ascii="Segoe UI" w:hAnsi="Segoe UI" w:cs="Segoe UI"/>
        </w:rPr>
        <w:t xml:space="preserve">You collaborate on a PowerPoint presentation before a meeting and share it with participants in SharePoint. If you miss a meeting you can access a recording via Stream and catch up via persistent chat. Action items can automatically be assigned in Lists. With Power Platform in Teams, you can build custom productivity apps using lists as the data source. And you can even connect Dynamics 365 to Teams so you can see customer information and </w:t>
      </w:r>
      <w:proofErr w:type="gramStart"/>
      <w:r w:rsidR="00C05A18" w:rsidRPr="00177B99">
        <w:rPr>
          <w:rStyle w:val="normaltextrun"/>
          <w:rFonts w:ascii="Segoe UI" w:hAnsi="Segoe UI" w:cs="Segoe UI"/>
        </w:rPr>
        <w:t>take action</w:t>
      </w:r>
      <w:proofErr w:type="gramEnd"/>
      <w:r w:rsidR="00C05A18" w:rsidRPr="00177B99">
        <w:rPr>
          <w:rStyle w:val="normaltextrun"/>
          <w:rFonts w:ascii="Segoe UI" w:hAnsi="Segoe UI" w:cs="Segoe UI"/>
        </w:rPr>
        <w:t xml:space="preserve">. </w:t>
      </w:r>
    </w:p>
    <w:p w14:paraId="6535AC64" w14:textId="77777777" w:rsidR="00675DC3" w:rsidRPr="00177B99" w:rsidRDefault="00675DC3" w:rsidP="00177B99">
      <w:pPr>
        <w:spacing w:after="0" w:line="240" w:lineRule="auto"/>
        <w:rPr>
          <w:rStyle w:val="normaltextrun"/>
          <w:rFonts w:ascii="Segoe UI" w:hAnsi="Segoe UI" w:cs="Segoe UI"/>
        </w:rPr>
      </w:pPr>
    </w:p>
    <w:p w14:paraId="1582E8F5" w14:textId="77777777" w:rsidR="00675DC3" w:rsidRPr="00177B99" w:rsidRDefault="00C05A18" w:rsidP="00177B99">
      <w:pPr>
        <w:spacing w:after="0" w:line="240" w:lineRule="auto"/>
        <w:rPr>
          <w:rStyle w:val="normaltextrun"/>
          <w:rFonts w:ascii="Segoe UI" w:hAnsi="Segoe UI" w:cs="Segoe UI"/>
        </w:rPr>
      </w:pPr>
      <w:r w:rsidRPr="00177B99">
        <w:rPr>
          <w:rStyle w:val="normaltextrun"/>
          <w:rFonts w:ascii="Segoe UI" w:hAnsi="Segoe UI" w:cs="Segoe UI"/>
        </w:rPr>
        <w:t>It’s clear that people will need more flexibility in when, where, and how they work. We are adding reimagined workspaces in Teams for every collaborator – remote, in-person, or on the go – and we are accelerating our innovation for both firstline and knowledge workers – with over one hundred new capabilities in the last six months, including breakout rooms, meeting recaps, shift scheduling, and large scale digital events with up to 20,000 participants – to help people transcend both time and distance. </w:t>
      </w:r>
    </w:p>
    <w:p w14:paraId="720A33EC" w14:textId="77777777" w:rsidR="00675DC3" w:rsidRPr="00177B99" w:rsidRDefault="00675DC3" w:rsidP="00177B99">
      <w:pPr>
        <w:spacing w:after="0" w:line="240" w:lineRule="auto"/>
        <w:rPr>
          <w:rStyle w:val="normaltextrun"/>
          <w:rFonts w:ascii="Segoe UI" w:hAnsi="Segoe UI" w:cs="Segoe UI"/>
        </w:rPr>
      </w:pPr>
    </w:p>
    <w:p w14:paraId="6DE797B0" w14:textId="3BA3A12B" w:rsidR="00675DC3" w:rsidRPr="00177B99" w:rsidRDefault="00C05A18" w:rsidP="00177B99">
      <w:pPr>
        <w:spacing w:after="0" w:line="240" w:lineRule="auto"/>
        <w:rPr>
          <w:rFonts w:ascii="Segoe UI" w:hAnsi="Segoe UI" w:cs="Segoe UI"/>
        </w:rPr>
      </w:pPr>
      <w:r w:rsidRPr="00177B99">
        <w:rPr>
          <w:rStyle w:val="normaltextrun"/>
          <w:rFonts w:ascii="Segoe UI" w:hAnsi="Segoe UI" w:cs="Segoe UI"/>
        </w:rPr>
        <w:t xml:space="preserve">Employee health and wellbeing is a top concern for every CEO. We are innovating with new experiences to help people prioritize wellbeing in the flow of work. New insights in Teams provide personalized recommended actions, making it easier for employees to create healthy work habits and for leaders to build high-performing teams. New virtual commute gives structure to the remote workday with scheduled cognitive breathers. </w:t>
      </w:r>
      <w:proofErr w:type="gramStart"/>
      <w:r w:rsidRPr="00177B99">
        <w:rPr>
          <w:rStyle w:val="normaltextrun"/>
          <w:rFonts w:ascii="Segoe UI" w:hAnsi="Segoe UI" w:cs="Segoe UI"/>
        </w:rPr>
        <w:t>And,</w:t>
      </w:r>
      <w:proofErr w:type="gramEnd"/>
      <w:r w:rsidRPr="00177B99">
        <w:rPr>
          <w:rStyle w:val="normaltextrun"/>
          <w:rFonts w:ascii="Segoe UI" w:hAnsi="Segoe UI" w:cs="Segoe UI"/>
        </w:rPr>
        <w:t xml:space="preserve"> Together Mode is helping employees at companies like Office Depot reduce video fatigue.</w:t>
      </w:r>
      <w:r w:rsidRPr="00177B99">
        <w:rPr>
          <w:rStyle w:val="eop"/>
          <w:rFonts w:ascii="Segoe UI" w:hAnsi="Segoe UI" w:cs="Segoe UI"/>
        </w:rPr>
        <w:t> </w:t>
      </w:r>
    </w:p>
    <w:p w14:paraId="3C86A18E" w14:textId="77777777" w:rsidR="00675DC3" w:rsidRPr="00177B99" w:rsidRDefault="00675DC3" w:rsidP="00177B99">
      <w:pPr>
        <w:spacing w:after="0" w:line="240" w:lineRule="auto"/>
        <w:rPr>
          <w:rFonts w:ascii="Segoe UI" w:hAnsi="Segoe UI" w:cs="Segoe UI"/>
        </w:rPr>
      </w:pPr>
    </w:p>
    <w:p w14:paraId="734DF472" w14:textId="77777777" w:rsidR="00675DC3" w:rsidRPr="00177B99" w:rsidRDefault="00C05A18" w:rsidP="00177B99">
      <w:pPr>
        <w:spacing w:after="0" w:line="240" w:lineRule="auto"/>
        <w:rPr>
          <w:rFonts w:ascii="Segoe UI" w:hAnsi="Segoe UI" w:cs="Segoe UI"/>
        </w:rPr>
      </w:pPr>
      <w:r w:rsidRPr="00177B99">
        <w:rPr>
          <w:rStyle w:val="normaltextrun"/>
          <w:rFonts w:ascii="Segoe UI" w:hAnsi="Segoe UI" w:cs="Segoe UI"/>
        </w:rPr>
        <w:t xml:space="preserve">More broadly, we are accelerating our innovation across Microsoft 365. New Microsoft Stream is the video platform for the enterprise – making it easy to create, share, and discover videos at </w:t>
      </w:r>
      <w:r w:rsidRPr="00177B99">
        <w:rPr>
          <w:rStyle w:val="normaltextrun"/>
          <w:rFonts w:ascii="Segoe UI" w:hAnsi="Segoe UI" w:cs="Segoe UI"/>
        </w:rPr>
        <w:lastRenderedPageBreak/>
        <w:t>work. Transcription and voice commands in Word help people save time. And SharePoint </w:t>
      </w:r>
      <w:proofErr w:type="spellStart"/>
      <w:r w:rsidRPr="00177B99">
        <w:rPr>
          <w:rStyle w:val="normaltextrun"/>
          <w:rFonts w:ascii="Segoe UI" w:hAnsi="Segoe UI" w:cs="Segoe UI"/>
        </w:rPr>
        <w:t>Syntex</w:t>
      </w:r>
      <w:proofErr w:type="spellEnd"/>
      <w:r w:rsidRPr="00177B99">
        <w:rPr>
          <w:rStyle w:val="normaltextrun"/>
          <w:rFonts w:ascii="Segoe UI" w:hAnsi="Segoe UI" w:cs="Segoe UI"/>
        </w:rPr>
        <w:t> makes it easier to find and work with content across the enterprise. </w:t>
      </w:r>
      <w:r w:rsidRPr="00177B99">
        <w:rPr>
          <w:rStyle w:val="normaltextrun"/>
          <w:rFonts w:ascii="Segoe UI" w:hAnsi="Segoe UI" w:cs="Segoe UI"/>
          <w:i/>
          <w:iCs/>
        </w:rPr>
        <w:t> </w:t>
      </w:r>
      <w:r w:rsidRPr="00177B99">
        <w:rPr>
          <w:rStyle w:val="eop"/>
          <w:rFonts w:ascii="Segoe UI" w:hAnsi="Segoe UI" w:cs="Segoe UI"/>
        </w:rPr>
        <w:t> </w:t>
      </w:r>
    </w:p>
    <w:p w14:paraId="0BBCC8D7" w14:textId="77777777" w:rsidR="00675DC3" w:rsidRPr="00177B99" w:rsidRDefault="00675DC3" w:rsidP="00177B99">
      <w:pPr>
        <w:spacing w:after="0" w:line="240" w:lineRule="auto"/>
        <w:rPr>
          <w:rFonts w:ascii="Segoe UI" w:hAnsi="Segoe UI" w:cs="Segoe UI"/>
        </w:rPr>
      </w:pPr>
    </w:p>
    <w:p w14:paraId="030DDA9F" w14:textId="77777777" w:rsidR="00675DC3" w:rsidRPr="00177B99" w:rsidRDefault="00C05A18" w:rsidP="00177B99">
      <w:pPr>
        <w:spacing w:after="0" w:line="240" w:lineRule="auto"/>
        <w:rPr>
          <w:rFonts w:ascii="Segoe UI" w:hAnsi="Segoe UI" w:cs="Segoe UI"/>
        </w:rPr>
      </w:pPr>
      <w:r w:rsidRPr="00177B99">
        <w:rPr>
          <w:rStyle w:val="normaltextrun"/>
          <w:rFonts w:ascii="Segoe UI" w:hAnsi="Segoe UI" w:cs="Segoe UI"/>
        </w:rPr>
        <w:t xml:space="preserve">We are seeing Microsoft 365 momentum in every industry. In education, nearly 270,000 institutions are using Teams to power remote learning and improve learning outcomes, including the University of Nottingham in the U.K., Morehouse College, the University of South Florida, and some of the largest school districts in the U.S., like Miami Dade County Public Schools. In sports, the NBA and NFL are reimagining the gameday experience for fans. PepsiCo will deploy Microsoft 365 and Teams to its 270,000 employees worldwide.  </w:t>
      </w:r>
    </w:p>
    <w:p w14:paraId="2842D5D4" w14:textId="77777777" w:rsidR="00675DC3" w:rsidRPr="00177B99" w:rsidRDefault="00675DC3" w:rsidP="00177B99">
      <w:pPr>
        <w:spacing w:after="0" w:line="240" w:lineRule="auto"/>
        <w:rPr>
          <w:rFonts w:ascii="Segoe UI" w:hAnsi="Segoe UI" w:cs="Segoe UI"/>
        </w:rPr>
      </w:pPr>
    </w:p>
    <w:p w14:paraId="73FE35C0" w14:textId="17B1747C" w:rsidR="00675DC3" w:rsidRPr="00177B99" w:rsidRDefault="00C05A18" w:rsidP="00177B99">
      <w:pPr>
        <w:spacing w:after="0" w:line="240" w:lineRule="auto"/>
        <w:rPr>
          <w:rStyle w:val="normaltextrun"/>
          <w:rFonts w:ascii="Segoe UI" w:hAnsi="Segoe UI" w:cs="Segoe UI"/>
        </w:rPr>
      </w:pPr>
      <w:proofErr w:type="gramStart"/>
      <w:r w:rsidRPr="00177B99">
        <w:rPr>
          <w:rStyle w:val="normaltextrun"/>
          <w:rFonts w:ascii="Segoe UI" w:hAnsi="Segoe UI" w:cs="Segoe UI"/>
        </w:rPr>
        <w:t>And,</w:t>
      </w:r>
      <w:proofErr w:type="gramEnd"/>
      <w:r w:rsidRPr="00177B99">
        <w:rPr>
          <w:rStyle w:val="normaltextrun"/>
          <w:rFonts w:ascii="Segoe UI" w:hAnsi="Segoe UI" w:cs="Segoe UI"/>
        </w:rPr>
        <w:t xml:space="preserve"> Morgan Stanley, PricewaterhouseCoopers, and Prudential Financial</w:t>
      </w:r>
      <w:r w:rsidR="00BB6D6E" w:rsidRPr="00177B99">
        <w:rPr>
          <w:rStyle w:val="normaltextrun"/>
          <w:rFonts w:ascii="Segoe UI" w:hAnsi="Segoe UI" w:cs="Segoe UI"/>
        </w:rPr>
        <w:t xml:space="preserve"> Insurance</w:t>
      </w:r>
      <w:r w:rsidRPr="00177B99">
        <w:rPr>
          <w:rStyle w:val="normaltextrun"/>
          <w:rFonts w:ascii="Segoe UI" w:hAnsi="Segoe UI" w:cs="Segoe UI"/>
        </w:rPr>
        <w:t xml:space="preserve"> all chose Microsoft 365 E5 this quarter for differentiated security, compliance, voice, and analytics. </w:t>
      </w:r>
    </w:p>
    <w:p w14:paraId="77884E0E" w14:textId="77777777" w:rsidR="00675DC3" w:rsidRPr="00177B99" w:rsidRDefault="00675DC3" w:rsidP="00177B99">
      <w:pPr>
        <w:spacing w:after="0" w:line="240" w:lineRule="auto"/>
        <w:rPr>
          <w:rStyle w:val="normaltextrun"/>
          <w:rFonts w:ascii="Segoe UI" w:hAnsi="Segoe UI" w:cs="Segoe UI"/>
        </w:rPr>
      </w:pPr>
    </w:p>
    <w:p w14:paraId="2786DAAD" w14:textId="77777777" w:rsidR="00675DC3" w:rsidRPr="00177B99" w:rsidRDefault="00C05A18" w:rsidP="00177B99">
      <w:pPr>
        <w:spacing w:after="0" w:line="240" w:lineRule="auto"/>
        <w:rPr>
          <w:rFonts w:ascii="Segoe UI" w:hAnsi="Segoe UI" w:cs="Segoe UI"/>
        </w:rPr>
      </w:pPr>
      <w:r w:rsidRPr="00177B99">
        <w:rPr>
          <w:rFonts w:ascii="Segoe UI" w:eastAsia="Arial" w:hAnsi="Segoe UI" w:cs="Segoe UI"/>
        </w:rPr>
        <w:t>Now to security.</w:t>
      </w:r>
    </w:p>
    <w:p w14:paraId="74410E77" w14:textId="77777777" w:rsidR="00675DC3" w:rsidRPr="00177B99" w:rsidRDefault="00675DC3" w:rsidP="00177B99">
      <w:pPr>
        <w:spacing w:after="0" w:line="240" w:lineRule="auto"/>
        <w:rPr>
          <w:rFonts w:ascii="Segoe UI" w:hAnsi="Segoe UI" w:cs="Segoe UI"/>
        </w:rPr>
      </w:pPr>
    </w:p>
    <w:p w14:paraId="033AB12A" w14:textId="0DCE7871" w:rsidR="00675DC3" w:rsidRPr="00177B99" w:rsidRDefault="00C05A18" w:rsidP="00177B99">
      <w:pPr>
        <w:spacing w:after="0" w:line="240" w:lineRule="auto"/>
        <w:rPr>
          <w:rFonts w:ascii="Segoe UI" w:eastAsia="Arial" w:hAnsi="Segoe UI" w:cs="Segoe UI"/>
        </w:rPr>
      </w:pPr>
      <w:r w:rsidRPr="00177B99">
        <w:rPr>
          <w:rFonts w:ascii="Segoe UI" w:eastAsia="Arial" w:hAnsi="Segoe UI" w:cs="Segoe UI"/>
        </w:rPr>
        <w:t>We are the only company that offers end-to-end capabilities to protect and manage data, devices, identities, and infrastructure holistically, enabling a cross-platform and multi-cloud Zero Trust architecture. H&amp;R Block, for example, used our tools to implement Zero Trust principles in just two weeks, enabling thousands of tax professionals to securely work from home.</w:t>
      </w:r>
    </w:p>
    <w:p w14:paraId="30069727" w14:textId="77777777" w:rsidR="00675DC3" w:rsidRPr="00177B99" w:rsidRDefault="00675DC3" w:rsidP="00177B99">
      <w:pPr>
        <w:spacing w:after="0" w:line="240" w:lineRule="auto"/>
        <w:rPr>
          <w:rFonts w:ascii="Segoe UI" w:eastAsia="Arial" w:hAnsi="Segoe UI" w:cs="Segoe UI"/>
        </w:rPr>
      </w:pPr>
    </w:p>
    <w:p w14:paraId="64D5132A" w14:textId="77777777" w:rsidR="00675DC3" w:rsidRPr="00177B99" w:rsidRDefault="00C05A18" w:rsidP="00177B99">
      <w:pPr>
        <w:spacing w:after="0" w:line="240" w:lineRule="auto"/>
        <w:rPr>
          <w:rFonts w:ascii="Segoe UI" w:hAnsi="Segoe UI" w:cs="Segoe UI"/>
        </w:rPr>
      </w:pPr>
      <w:r w:rsidRPr="00177B99">
        <w:rPr>
          <w:rFonts w:ascii="Segoe UI" w:eastAsia="Arial" w:hAnsi="Segoe UI" w:cs="Segoe UI"/>
        </w:rPr>
        <w:t xml:space="preserve">In identity, Azure AD has nearly 400 million monthly active users – and we’ve seen usage of </w:t>
      </w:r>
      <w:proofErr w:type="gramStart"/>
      <w:r w:rsidRPr="00177B99">
        <w:rPr>
          <w:rFonts w:ascii="Segoe UI" w:eastAsia="Arial" w:hAnsi="Segoe UI" w:cs="Segoe UI"/>
        </w:rPr>
        <w:t>third party</w:t>
      </w:r>
      <w:proofErr w:type="gramEnd"/>
      <w:r w:rsidRPr="00177B99">
        <w:rPr>
          <w:rFonts w:ascii="Segoe UI" w:eastAsia="Arial" w:hAnsi="Segoe UI" w:cs="Segoe UI"/>
        </w:rPr>
        <w:t xml:space="preserve"> apps increase 2X since last year. </w:t>
      </w:r>
    </w:p>
    <w:p w14:paraId="72068A89" w14:textId="77777777" w:rsidR="00675DC3" w:rsidRPr="00177B99" w:rsidRDefault="00675DC3" w:rsidP="00177B99">
      <w:pPr>
        <w:spacing w:after="0" w:line="240" w:lineRule="auto"/>
        <w:rPr>
          <w:rFonts w:ascii="Segoe UI" w:hAnsi="Segoe UI" w:cs="Segoe UI"/>
        </w:rPr>
      </w:pPr>
    </w:p>
    <w:p w14:paraId="6BA10AF2" w14:textId="1C2DDB2E" w:rsidR="00675DC3" w:rsidRPr="00177B99" w:rsidRDefault="00C05A18" w:rsidP="00177B99">
      <w:pPr>
        <w:spacing w:after="0" w:line="240" w:lineRule="auto"/>
        <w:rPr>
          <w:rFonts w:ascii="Segoe UI" w:eastAsia="Arial" w:hAnsi="Segoe UI" w:cs="Segoe UI"/>
        </w:rPr>
      </w:pPr>
      <w:r w:rsidRPr="00177B99">
        <w:rPr>
          <w:rFonts w:ascii="Segoe UI" w:eastAsia="Arial" w:hAnsi="Segoe UI" w:cs="Segoe UI"/>
        </w:rPr>
        <w:t xml:space="preserve">In security, new Microsoft Defender simplifies threat detection and response – and now includes coverage for Android and iOS, as well as multi-cloud and on-premises protection for SQL workloads. </w:t>
      </w:r>
    </w:p>
    <w:p w14:paraId="263E3187" w14:textId="77777777" w:rsidR="00675DC3" w:rsidRPr="00177B99" w:rsidRDefault="00675DC3" w:rsidP="00177B99">
      <w:pPr>
        <w:spacing w:after="0" w:line="240" w:lineRule="auto"/>
        <w:rPr>
          <w:rFonts w:ascii="Segoe UI" w:eastAsia="Arial" w:hAnsi="Segoe UI" w:cs="Segoe UI"/>
        </w:rPr>
      </w:pPr>
    </w:p>
    <w:p w14:paraId="6B8AB5CE" w14:textId="77777777" w:rsidR="00675DC3" w:rsidRPr="00177B99" w:rsidRDefault="00C05A18" w:rsidP="00177B99">
      <w:pPr>
        <w:spacing w:after="0" w:line="240" w:lineRule="auto"/>
        <w:rPr>
          <w:rFonts w:ascii="Segoe UI" w:hAnsi="Segoe UI" w:cs="Segoe UI"/>
        </w:rPr>
      </w:pPr>
      <w:r w:rsidRPr="00177B99">
        <w:rPr>
          <w:rFonts w:ascii="Segoe UI" w:eastAsia="Arial" w:hAnsi="Segoe UI" w:cs="Segoe UI"/>
        </w:rPr>
        <w:t xml:space="preserve">In device and data management, Microsoft Endpoint Manager monitors an organization’s devices in a unified platform, and new tools offer proactive remediation of issues before they disrupt end users. </w:t>
      </w:r>
    </w:p>
    <w:p w14:paraId="5CDE5131" w14:textId="77777777" w:rsidR="00675DC3" w:rsidRPr="00177B99" w:rsidRDefault="00675DC3" w:rsidP="00177B99">
      <w:pPr>
        <w:spacing w:after="0" w:line="240" w:lineRule="auto"/>
        <w:rPr>
          <w:rFonts w:ascii="Segoe UI" w:hAnsi="Segoe UI" w:cs="Segoe UI"/>
        </w:rPr>
      </w:pPr>
    </w:p>
    <w:p w14:paraId="108902CD" w14:textId="4D001850" w:rsidR="00675DC3" w:rsidRPr="00177B99" w:rsidRDefault="00C05A18" w:rsidP="00177B99">
      <w:pPr>
        <w:spacing w:after="0" w:line="240" w:lineRule="auto"/>
        <w:rPr>
          <w:rFonts w:ascii="Segoe UI" w:hAnsi="Segoe UI" w:cs="Segoe UI"/>
        </w:rPr>
      </w:pPr>
      <w:r w:rsidRPr="00177B99">
        <w:rPr>
          <w:rFonts w:ascii="Segoe UI" w:eastAsia="Arial" w:hAnsi="Segoe UI" w:cs="Segoe UI"/>
        </w:rPr>
        <w:t xml:space="preserve">And, in compliance, our new Compliance Manager offers more than 150 out of the box assessments for regulations </w:t>
      </w:r>
      <w:r w:rsidR="00BB6D6E" w:rsidRPr="00177B99">
        <w:rPr>
          <w:rFonts w:ascii="Segoe UI" w:eastAsia="Arial" w:hAnsi="Segoe UI" w:cs="Segoe UI"/>
        </w:rPr>
        <w:t>such as</w:t>
      </w:r>
      <w:r w:rsidRPr="00177B99">
        <w:rPr>
          <w:rFonts w:ascii="Segoe UI" w:eastAsia="Arial" w:hAnsi="Segoe UI" w:cs="Segoe UI"/>
        </w:rPr>
        <w:t xml:space="preserve"> GDPR. </w:t>
      </w:r>
    </w:p>
    <w:p w14:paraId="0BE2CD15" w14:textId="77777777" w:rsidR="00675DC3" w:rsidRPr="00177B99" w:rsidRDefault="00675DC3" w:rsidP="00177B99">
      <w:pPr>
        <w:spacing w:after="0" w:line="240" w:lineRule="auto"/>
        <w:rPr>
          <w:rFonts w:ascii="Segoe UI" w:hAnsi="Segoe UI" w:cs="Segoe UI"/>
        </w:rPr>
      </w:pPr>
    </w:p>
    <w:p w14:paraId="2DE69844" w14:textId="77777777" w:rsidR="00675DC3" w:rsidRPr="00177B99" w:rsidRDefault="00C05A18" w:rsidP="00177B99">
      <w:pPr>
        <w:spacing w:after="0" w:line="240" w:lineRule="auto"/>
        <w:rPr>
          <w:rFonts w:ascii="Segoe UI" w:hAnsi="Segoe UI" w:cs="Segoe UI"/>
        </w:rPr>
      </w:pPr>
      <w:r w:rsidRPr="00177B99">
        <w:rPr>
          <w:rFonts w:ascii="Segoe UI" w:eastAsia="Arial" w:hAnsi="Segoe UI" w:cs="Segoe UI"/>
        </w:rPr>
        <w:t>Now to gaming.</w:t>
      </w:r>
    </w:p>
    <w:p w14:paraId="0E80DD53" w14:textId="77777777" w:rsidR="00675DC3" w:rsidRPr="00177B99" w:rsidRDefault="00675DC3" w:rsidP="00177B99">
      <w:pPr>
        <w:spacing w:after="0" w:line="240" w:lineRule="auto"/>
        <w:rPr>
          <w:rFonts w:ascii="Segoe UI" w:hAnsi="Segoe UI" w:cs="Segoe UI"/>
        </w:rPr>
      </w:pPr>
    </w:p>
    <w:p w14:paraId="1F9C2DBE" w14:textId="77777777" w:rsidR="00675DC3" w:rsidRPr="00177B99" w:rsidRDefault="00C05A18" w:rsidP="00177B99">
      <w:pPr>
        <w:spacing w:after="0" w:line="240" w:lineRule="auto"/>
        <w:rPr>
          <w:rFonts w:ascii="Segoe UI" w:hAnsi="Segoe UI" w:cs="Segoe UI"/>
        </w:rPr>
      </w:pPr>
      <w:r w:rsidRPr="00177B99">
        <w:rPr>
          <w:rFonts w:ascii="Segoe UI" w:eastAsia="Arial" w:hAnsi="Segoe UI" w:cs="Segoe UI"/>
        </w:rPr>
        <w:t xml:space="preserve">Gaming is the most expansive category in the entertainment industry. Three billion consumers look to gaming for entertainment, community, and achievement, and our ambition is to empower each of them, wherever they play. </w:t>
      </w:r>
    </w:p>
    <w:p w14:paraId="4C942D34" w14:textId="77777777" w:rsidR="00675DC3" w:rsidRPr="00177B99" w:rsidRDefault="00675DC3" w:rsidP="00177B99">
      <w:pPr>
        <w:spacing w:after="0" w:line="240" w:lineRule="auto"/>
        <w:rPr>
          <w:rFonts w:ascii="Segoe UI" w:hAnsi="Segoe UI" w:cs="Segoe UI"/>
        </w:rPr>
      </w:pPr>
    </w:p>
    <w:p w14:paraId="4304DFFE" w14:textId="0B0D2667" w:rsidR="00675DC3" w:rsidRPr="00177B99" w:rsidRDefault="00C05A18" w:rsidP="00177B99">
      <w:pPr>
        <w:spacing w:after="0" w:line="240" w:lineRule="auto"/>
        <w:rPr>
          <w:rFonts w:ascii="Segoe UI" w:hAnsi="Segoe UI" w:cs="Segoe UI"/>
        </w:rPr>
      </w:pPr>
      <w:r w:rsidRPr="00177B99">
        <w:rPr>
          <w:rFonts w:ascii="Segoe UI" w:eastAsia="Arial" w:hAnsi="Segoe UI" w:cs="Segoe UI"/>
        </w:rPr>
        <w:t xml:space="preserve">Our Xbox Game Pass service has more than 15 million subscribers. Quality differentiated content is the flywheel behind the service’s growth, and the addition of EA Play next month, along with our pending acquisition of ZeniMax Media, will add </w:t>
      </w:r>
      <w:r w:rsidR="00BB6D6E" w:rsidRPr="00177B99">
        <w:rPr>
          <w:rFonts w:ascii="Segoe UI" w:eastAsia="Arial" w:hAnsi="Segoe UI" w:cs="Segoe UI"/>
        </w:rPr>
        <w:t>more</w:t>
      </w:r>
      <w:r w:rsidRPr="00177B99">
        <w:rPr>
          <w:rFonts w:ascii="Segoe UI" w:eastAsia="Arial" w:hAnsi="Segoe UI" w:cs="Segoe UI"/>
        </w:rPr>
        <w:t xml:space="preserve"> of the world’s most iconic franchises to </w:t>
      </w:r>
      <w:r w:rsidR="00BB6D6E" w:rsidRPr="00177B99">
        <w:rPr>
          <w:rFonts w:ascii="Segoe UI" w:eastAsia="Arial" w:hAnsi="Segoe UI" w:cs="Segoe UI"/>
        </w:rPr>
        <w:t xml:space="preserve">the </w:t>
      </w:r>
      <w:r w:rsidRPr="00177B99">
        <w:rPr>
          <w:rFonts w:ascii="Segoe UI" w:eastAsia="Arial" w:hAnsi="Segoe UI" w:cs="Segoe UI"/>
        </w:rPr>
        <w:t xml:space="preserve">more than 100 high-quality games already available and materially increases </w:t>
      </w:r>
      <w:r w:rsidR="00BB6D6E" w:rsidRPr="00177B99">
        <w:rPr>
          <w:rFonts w:ascii="Segoe UI" w:eastAsia="Arial" w:hAnsi="Segoe UI" w:cs="Segoe UI"/>
        </w:rPr>
        <w:t xml:space="preserve">our ability to </w:t>
      </w:r>
      <w:r w:rsidR="00BB6D6E" w:rsidRPr="00177B99">
        <w:rPr>
          <w:rFonts w:ascii="Segoe UI" w:eastAsia="Arial" w:hAnsi="Segoe UI" w:cs="Segoe UI"/>
        </w:rPr>
        <w:lastRenderedPageBreak/>
        <w:t xml:space="preserve">increase content. </w:t>
      </w:r>
      <w:r w:rsidRPr="00177B99">
        <w:rPr>
          <w:rFonts w:ascii="Segoe UI" w:hAnsi="Segoe UI" w:cs="Segoe UI"/>
        </w:rPr>
        <w:t xml:space="preserve">We’re also transforming how games are distributed and played, and reaching new players on mobile and tablet, by bringing cloud gaming to Game Pass. </w:t>
      </w:r>
    </w:p>
    <w:p w14:paraId="265D2535" w14:textId="77777777" w:rsidR="00675DC3" w:rsidRPr="00177B99" w:rsidRDefault="00675DC3" w:rsidP="00177B99">
      <w:pPr>
        <w:spacing w:after="0" w:line="240" w:lineRule="auto"/>
        <w:rPr>
          <w:rFonts w:ascii="Segoe UI" w:hAnsi="Segoe UI" w:cs="Segoe UI"/>
        </w:rPr>
      </w:pPr>
    </w:p>
    <w:p w14:paraId="64786725" w14:textId="77777777" w:rsidR="00675DC3" w:rsidRPr="00177B99" w:rsidRDefault="00C05A18" w:rsidP="00177B99">
      <w:pPr>
        <w:spacing w:after="0" w:line="240" w:lineRule="auto"/>
        <w:rPr>
          <w:rFonts w:ascii="Segoe UI" w:hAnsi="Segoe UI" w:cs="Segoe UI"/>
        </w:rPr>
      </w:pPr>
      <w:r w:rsidRPr="00177B99">
        <w:rPr>
          <w:rFonts w:ascii="Segoe UI" w:eastAsia="Arial" w:hAnsi="Segoe UI" w:cs="Segoe UI"/>
        </w:rPr>
        <w:t xml:space="preserve">Finally, we’re delighted by early reviews and excitement in the Xbox Series S and Xbox Series X, which will be the most affordable and most powerful consoles available.  </w:t>
      </w:r>
    </w:p>
    <w:p w14:paraId="19FFE419" w14:textId="77777777" w:rsidR="00177B99" w:rsidRDefault="00177B99" w:rsidP="00177B99">
      <w:pPr>
        <w:spacing w:after="0" w:line="240" w:lineRule="auto"/>
        <w:rPr>
          <w:rFonts w:ascii="Segoe UI" w:hAnsi="Segoe UI" w:cs="Segoe UI"/>
        </w:rPr>
      </w:pPr>
    </w:p>
    <w:p w14:paraId="3205BE4B" w14:textId="5592C799" w:rsidR="00BB6D6E" w:rsidRDefault="00BB6D6E" w:rsidP="00177B99">
      <w:pPr>
        <w:spacing w:after="0" w:line="240" w:lineRule="auto"/>
        <w:rPr>
          <w:rFonts w:ascii="Segoe UI" w:eastAsia="Arial" w:hAnsi="Segoe UI" w:cs="Segoe UI"/>
        </w:rPr>
      </w:pPr>
      <w:r w:rsidRPr="00177B99">
        <w:rPr>
          <w:rFonts w:ascii="Segoe UI" w:eastAsia="Arial" w:hAnsi="Segoe UI" w:cs="Segoe UI"/>
        </w:rPr>
        <w:t xml:space="preserve">In closing, in a world of uncertainty and constraints, every person and every organization </w:t>
      </w:r>
      <w:proofErr w:type="gramStart"/>
      <w:r w:rsidRPr="00177B99">
        <w:rPr>
          <w:rFonts w:ascii="Segoe UI" w:eastAsia="Arial" w:hAnsi="Segoe UI" w:cs="Segoe UI"/>
        </w:rPr>
        <w:t>needs</w:t>
      </w:r>
      <w:proofErr w:type="gramEnd"/>
      <w:r w:rsidRPr="00177B99">
        <w:rPr>
          <w:rFonts w:ascii="Segoe UI" w:eastAsia="Arial" w:hAnsi="Segoe UI" w:cs="Segoe UI"/>
        </w:rPr>
        <w:t xml:space="preserve"> more digital technology to recover and reimagine what comes next. </w:t>
      </w:r>
    </w:p>
    <w:p w14:paraId="7B002201" w14:textId="77777777" w:rsidR="00177B99" w:rsidRPr="00177B99" w:rsidRDefault="00177B99" w:rsidP="00177B99">
      <w:pPr>
        <w:spacing w:after="0" w:line="240" w:lineRule="auto"/>
        <w:rPr>
          <w:rFonts w:ascii="Segoe UI" w:eastAsia="Arial" w:hAnsi="Segoe UI" w:cs="Segoe UI"/>
        </w:rPr>
      </w:pPr>
    </w:p>
    <w:p w14:paraId="4AFD126F" w14:textId="6A46C914" w:rsidR="00BB6D6E" w:rsidRDefault="00BB6D6E" w:rsidP="00177B99">
      <w:pPr>
        <w:spacing w:after="0" w:line="240" w:lineRule="auto"/>
        <w:rPr>
          <w:rFonts w:ascii="Segoe UI" w:eastAsia="Arial" w:hAnsi="Segoe UI" w:cs="Segoe UI"/>
        </w:rPr>
      </w:pPr>
      <w:r w:rsidRPr="00177B99">
        <w:rPr>
          <w:rFonts w:ascii="Segoe UI" w:eastAsia="Arial" w:hAnsi="Segoe UI" w:cs="Segoe UI"/>
        </w:rPr>
        <w:t>This represents an unprecedented expansion of our addressable market in every layer of the tech stack.</w:t>
      </w:r>
    </w:p>
    <w:p w14:paraId="389CE1A1" w14:textId="77777777" w:rsidR="00177B99" w:rsidRPr="00177B99" w:rsidRDefault="00177B99" w:rsidP="00177B99">
      <w:pPr>
        <w:spacing w:after="0" w:line="240" w:lineRule="auto"/>
        <w:rPr>
          <w:rFonts w:ascii="Segoe UI" w:eastAsia="Arial" w:hAnsi="Segoe UI" w:cs="Segoe UI"/>
        </w:rPr>
      </w:pPr>
    </w:p>
    <w:p w14:paraId="3B175755" w14:textId="63F6EDAB" w:rsidR="00675DC3" w:rsidRPr="00177B99" w:rsidRDefault="00BB6D6E" w:rsidP="00177B99">
      <w:pPr>
        <w:spacing w:after="0" w:line="240" w:lineRule="auto"/>
        <w:rPr>
          <w:rFonts w:ascii="Segoe UI" w:eastAsia="Arial" w:hAnsi="Segoe UI" w:cs="Segoe UI"/>
        </w:rPr>
      </w:pPr>
      <w:r w:rsidRPr="00177B99">
        <w:rPr>
          <w:rFonts w:ascii="Segoe UI" w:eastAsia="Arial" w:hAnsi="Segoe UI" w:cs="Segoe UI"/>
        </w:rPr>
        <w:t>We are focused on innovating and differentiating to meet these needs and growing opportunity.</w:t>
      </w:r>
    </w:p>
    <w:p w14:paraId="1308AA7E" w14:textId="51F76FB1" w:rsidR="00177B99" w:rsidRPr="00177B99" w:rsidRDefault="00177B99" w:rsidP="00177B99">
      <w:pPr>
        <w:spacing w:after="0" w:line="240" w:lineRule="auto"/>
        <w:rPr>
          <w:rFonts w:ascii="Segoe UI" w:eastAsia="Arial" w:hAnsi="Segoe UI" w:cs="Segoe UI"/>
        </w:rPr>
      </w:pPr>
    </w:p>
    <w:p w14:paraId="700C1409" w14:textId="150B4FF0" w:rsidR="00675DC3" w:rsidRDefault="00C05A18" w:rsidP="00177B99">
      <w:pPr>
        <w:spacing w:after="0" w:line="240" w:lineRule="auto"/>
        <w:rPr>
          <w:rFonts w:ascii="Segoe UI" w:hAnsi="Segoe UI" w:cs="Segoe UI"/>
        </w:rPr>
      </w:pPr>
      <w:r w:rsidRPr="00177B99">
        <w:rPr>
          <w:rFonts w:ascii="Segoe UI" w:eastAsia="Arial" w:hAnsi="Segoe UI" w:cs="Segoe UI"/>
        </w:rPr>
        <w:t>With that, I’ll hand it over to Amy who will cover our financial results in detail and share our outlook.</w:t>
      </w:r>
    </w:p>
    <w:p w14:paraId="6E0663A8" w14:textId="77777777" w:rsidR="00177B99" w:rsidRPr="00177B99" w:rsidRDefault="00177B99" w:rsidP="00177B99">
      <w:pPr>
        <w:spacing w:after="0" w:line="240" w:lineRule="auto"/>
        <w:rPr>
          <w:rFonts w:ascii="Segoe UI" w:hAnsi="Segoe UI" w:cs="Segoe UI"/>
        </w:rPr>
      </w:pPr>
    </w:p>
    <w:p w14:paraId="7A1E9A23" w14:textId="61190243" w:rsidR="00C05A18" w:rsidRDefault="00C05A18" w:rsidP="00122512">
      <w:pPr>
        <w:spacing w:after="0" w:line="240" w:lineRule="auto"/>
        <w:rPr>
          <w:rFonts w:ascii="Segoe UI" w:eastAsia="Arial" w:hAnsi="Segoe UI" w:cs="Segoe UI"/>
        </w:rPr>
      </w:pPr>
      <w:r w:rsidRPr="00177B99">
        <w:rPr>
          <w:rFonts w:ascii="Segoe UI" w:eastAsia="Arial" w:hAnsi="Segoe UI" w:cs="Segoe UI"/>
        </w:rPr>
        <w:t xml:space="preserve">I look forward to rejoining for </w:t>
      </w:r>
      <w:r w:rsidR="00BB6D6E" w:rsidRPr="00177B99">
        <w:rPr>
          <w:rFonts w:ascii="Segoe UI" w:eastAsia="Arial" w:hAnsi="Segoe UI" w:cs="Segoe UI"/>
        </w:rPr>
        <w:t xml:space="preserve">your </w:t>
      </w:r>
      <w:r w:rsidRPr="00177B99">
        <w:rPr>
          <w:rFonts w:ascii="Segoe UI" w:eastAsia="Arial" w:hAnsi="Segoe UI" w:cs="Segoe UI"/>
        </w:rPr>
        <w:t xml:space="preserve">questions. </w:t>
      </w:r>
    </w:p>
    <w:p w14:paraId="1778B33D" w14:textId="77777777" w:rsidR="00122512" w:rsidRPr="00177B99" w:rsidRDefault="00122512" w:rsidP="00122512">
      <w:pPr>
        <w:spacing w:after="0" w:line="240" w:lineRule="auto"/>
        <w:rPr>
          <w:rFonts w:ascii="Segoe UI" w:eastAsia="Arial" w:hAnsi="Segoe UI" w:cs="Segoe UI"/>
        </w:rPr>
      </w:pPr>
    </w:p>
    <w:p w14:paraId="15A9FEEE" w14:textId="3706B179" w:rsidR="00040022" w:rsidRPr="00177B99" w:rsidRDefault="00556104" w:rsidP="00177B99">
      <w:pPr>
        <w:spacing w:after="0" w:line="240" w:lineRule="auto"/>
        <w:rPr>
          <w:rFonts w:ascii="Segoe UI" w:hAnsi="Segoe UI" w:cs="Segoe UI"/>
        </w:rPr>
      </w:pPr>
      <w:r w:rsidRPr="00177B99">
        <w:rPr>
          <w:rFonts w:ascii="Segoe UI" w:hAnsi="Segoe UI" w:cs="Segoe UI"/>
          <w:b/>
        </w:rPr>
        <w:t>AMY HOOD:</w:t>
      </w:r>
      <w:r w:rsidRPr="00177B99">
        <w:rPr>
          <w:rFonts w:ascii="Segoe UI" w:hAnsi="Segoe UI" w:cs="Segoe UI"/>
        </w:rPr>
        <w:t xml:space="preserve"> </w:t>
      </w:r>
      <w:r w:rsidR="00040022" w:rsidRPr="00177B99">
        <w:rPr>
          <w:rFonts w:ascii="Segoe UI" w:hAnsi="Segoe UI" w:cs="Segoe UI"/>
        </w:rPr>
        <w:t xml:space="preserve">Thank you, Satya, and good afternoon everyone. </w:t>
      </w:r>
    </w:p>
    <w:p w14:paraId="16D350BE" w14:textId="77777777" w:rsidR="00675DC3" w:rsidRPr="00177B99" w:rsidRDefault="00675DC3" w:rsidP="00177B99">
      <w:pPr>
        <w:spacing w:after="0" w:line="240" w:lineRule="auto"/>
        <w:rPr>
          <w:rFonts w:ascii="Segoe UI" w:hAnsi="Segoe UI" w:cs="Segoe UI"/>
        </w:rPr>
      </w:pPr>
    </w:p>
    <w:p w14:paraId="756F72F6" w14:textId="35A5A4D6" w:rsidR="00040022" w:rsidRPr="00177B99" w:rsidRDefault="00040022" w:rsidP="00177B99">
      <w:pPr>
        <w:spacing w:after="0" w:line="240" w:lineRule="auto"/>
        <w:rPr>
          <w:rFonts w:ascii="Segoe UI" w:hAnsi="Segoe UI" w:cs="Segoe UI"/>
        </w:rPr>
      </w:pPr>
      <w:r w:rsidRPr="00177B99">
        <w:rPr>
          <w:rFonts w:ascii="Segoe UI" w:hAnsi="Segoe UI" w:cs="Segoe UI"/>
        </w:rPr>
        <w:t>This quarter, revenue was $37.2 billion, up 12 percent year-over-year. Gross margin dollars increased 15 percent. Operating income increased 25 percent. And earnings per share was 1.82, increasing 32 percent and 30 percent in constant currency.</w:t>
      </w:r>
    </w:p>
    <w:p w14:paraId="2EB17E4F" w14:textId="77777777" w:rsidR="00040022" w:rsidRPr="00177B99" w:rsidRDefault="00040022" w:rsidP="00122512">
      <w:pPr>
        <w:spacing w:after="0" w:line="240" w:lineRule="auto"/>
        <w:rPr>
          <w:rFonts w:ascii="Segoe UI" w:hAnsi="Segoe UI" w:cs="Segoe UI"/>
        </w:rPr>
      </w:pPr>
    </w:p>
    <w:p w14:paraId="570ECE10" w14:textId="472B9607" w:rsidR="00040022" w:rsidRPr="00177B99" w:rsidRDefault="00040022" w:rsidP="00177B99">
      <w:pPr>
        <w:spacing w:after="0" w:line="240" w:lineRule="auto"/>
        <w:rPr>
          <w:rStyle w:val="CommentReference"/>
          <w:rFonts w:ascii="Segoe UI" w:hAnsi="Segoe UI" w:cs="Segoe UI"/>
          <w:sz w:val="22"/>
          <w:szCs w:val="22"/>
        </w:rPr>
      </w:pPr>
      <w:r w:rsidRPr="00177B99">
        <w:rPr>
          <w:rFonts w:ascii="Segoe UI" w:hAnsi="Segoe UI" w:cs="Segoe UI"/>
        </w:rPr>
        <w:t xml:space="preserve">Consistent execution by our sales teams and partners drove a strong start to the fiscal year. In our commercial business, customers accelerated their digital transformation priorities. And we again saw strong demand for our differentiated, high-value hybrid and cloud offerings resulting in increased commitment to our platform and higher usage. Overall, our transactional licensing business remained a headwind, although the small and medium </w:t>
      </w:r>
      <w:r w:rsidR="00177B99" w:rsidRPr="00177B99">
        <w:rPr>
          <w:rFonts w:ascii="Segoe UI" w:hAnsi="Segoe UI" w:cs="Segoe UI"/>
        </w:rPr>
        <w:t>business</w:t>
      </w:r>
      <w:r w:rsidRPr="00177B99">
        <w:rPr>
          <w:rFonts w:ascii="Segoe UI" w:hAnsi="Segoe UI" w:cs="Segoe UI"/>
        </w:rPr>
        <w:t xml:space="preserve"> customer segment improved slightly through the quarter</w:t>
      </w:r>
      <w:r w:rsidRPr="00177B99">
        <w:rPr>
          <w:rStyle w:val="CommentReference"/>
          <w:rFonts w:ascii="Segoe UI" w:hAnsi="Segoe UI" w:cs="Segoe UI"/>
          <w:sz w:val="22"/>
          <w:szCs w:val="22"/>
        </w:rPr>
        <w:t>.</w:t>
      </w:r>
    </w:p>
    <w:p w14:paraId="794E530F" w14:textId="77777777" w:rsidR="001E489D" w:rsidRPr="00177B99" w:rsidRDefault="001E489D" w:rsidP="00177B99">
      <w:pPr>
        <w:spacing w:after="0" w:line="240" w:lineRule="auto"/>
        <w:rPr>
          <w:rFonts w:ascii="Segoe UI" w:hAnsi="Segoe UI" w:cs="Segoe UI"/>
        </w:rPr>
      </w:pPr>
    </w:p>
    <w:p w14:paraId="4AD9CB3F" w14:textId="770426A3" w:rsidR="00040022" w:rsidRPr="00177B99" w:rsidRDefault="00040022" w:rsidP="00177B99">
      <w:pPr>
        <w:spacing w:after="0" w:line="240" w:lineRule="auto"/>
        <w:rPr>
          <w:rFonts w:ascii="Segoe UI" w:hAnsi="Segoe UI" w:cs="Segoe UI"/>
        </w:rPr>
      </w:pPr>
      <w:r w:rsidRPr="00177B99">
        <w:rPr>
          <w:rFonts w:ascii="Segoe UI" w:hAnsi="Segoe UI" w:cs="Segoe UI"/>
        </w:rPr>
        <w:t xml:space="preserve">In our consumer business, continued demand for PCs and productivity tools benefited Windows OEM non-Pro, Office consumer, and Surface. An improved advertising market benefited search and LinkedIn. And we saw continued strong engagement across our Gaming platform. </w:t>
      </w:r>
    </w:p>
    <w:p w14:paraId="0090305C" w14:textId="77777777" w:rsidR="001E489D" w:rsidRPr="00177B99" w:rsidRDefault="001E489D" w:rsidP="00177B99">
      <w:pPr>
        <w:spacing w:after="0" w:line="240" w:lineRule="auto"/>
        <w:rPr>
          <w:rFonts w:ascii="Segoe UI" w:hAnsi="Segoe UI" w:cs="Segoe UI"/>
        </w:rPr>
      </w:pPr>
    </w:p>
    <w:p w14:paraId="3FBFAD1D" w14:textId="04EA9F67" w:rsidR="00040022" w:rsidRPr="00177B99" w:rsidRDefault="00040022" w:rsidP="00177B99">
      <w:pPr>
        <w:spacing w:after="0" w:line="240" w:lineRule="auto"/>
        <w:rPr>
          <w:rFonts w:ascii="Segoe UI" w:hAnsi="Segoe UI" w:cs="Segoe UI"/>
        </w:rPr>
      </w:pPr>
      <w:r w:rsidRPr="00177B99">
        <w:rPr>
          <w:rFonts w:ascii="Segoe UI" w:hAnsi="Segoe UI" w:cs="Segoe UI"/>
        </w:rPr>
        <w:t xml:space="preserve">Moving to our overall results. On a strong prior year comparable and relatively small expiration base, commercial bookings growth was ahead of expectations, increasing 23 percent and 18 percent in constant currency, driven by our core annuity sales motions and an increase in the number of large, long-term Azure contracts. As a result, commercial remaining performance obligation increased 24 percent and 23 percent in constant currency to $107 billion, with a roughly equivalent split between the revenue that will be recognized within the next 12 months and beyond the next 12 months. </w:t>
      </w:r>
    </w:p>
    <w:p w14:paraId="37F1E898" w14:textId="77777777" w:rsidR="00040022" w:rsidRPr="00177B99" w:rsidRDefault="00040022" w:rsidP="00122512">
      <w:pPr>
        <w:spacing w:after="0" w:line="240" w:lineRule="auto"/>
        <w:rPr>
          <w:rFonts w:ascii="Segoe UI" w:hAnsi="Segoe UI" w:cs="Segoe UI"/>
        </w:rPr>
      </w:pPr>
    </w:p>
    <w:p w14:paraId="55B39E4D" w14:textId="77777777" w:rsidR="00122512" w:rsidRDefault="00040022" w:rsidP="00177B99">
      <w:pPr>
        <w:pStyle w:val="CommentText"/>
        <w:spacing w:after="0"/>
        <w:rPr>
          <w:rFonts w:ascii="Segoe UI" w:hAnsi="Segoe UI" w:cs="Segoe UI"/>
          <w:sz w:val="22"/>
          <w:szCs w:val="22"/>
        </w:rPr>
      </w:pPr>
      <w:r w:rsidRPr="00177B99">
        <w:rPr>
          <w:rFonts w:ascii="Segoe UI" w:hAnsi="Segoe UI" w:cs="Segoe UI"/>
          <w:sz w:val="22"/>
          <w:szCs w:val="22"/>
        </w:rPr>
        <w:lastRenderedPageBreak/>
        <w:t xml:space="preserve">Commercial cloud revenue grew 31 percent to $15.2 billion. And commercial cloud gross margin percentage expanded 5 points year-over-year to 71 percent, driven by the change in accounting estimate for the useful life of server and network equipment assets discussed in our July earnings call. Excluding this impact, commercial cloud gross margin percentage was up slightly, despite revenue mix shift to Azure and increased usage to support our customers’ remote work scenarios. </w:t>
      </w:r>
    </w:p>
    <w:p w14:paraId="58DA2892" w14:textId="77777777" w:rsidR="00122512" w:rsidRDefault="00122512" w:rsidP="00177B99">
      <w:pPr>
        <w:pStyle w:val="CommentText"/>
        <w:spacing w:after="0"/>
        <w:rPr>
          <w:rFonts w:ascii="Segoe UI" w:hAnsi="Segoe UI" w:cs="Segoe UI"/>
          <w:sz w:val="22"/>
          <w:szCs w:val="22"/>
        </w:rPr>
      </w:pPr>
    </w:p>
    <w:p w14:paraId="7CCFC531" w14:textId="66CCC623" w:rsidR="00040022" w:rsidRPr="00177B99" w:rsidRDefault="00040022" w:rsidP="00177B99">
      <w:pPr>
        <w:pStyle w:val="CommentText"/>
        <w:spacing w:after="0"/>
        <w:rPr>
          <w:rFonts w:ascii="Segoe UI" w:hAnsi="Segoe UI" w:cs="Segoe UI"/>
          <w:sz w:val="22"/>
          <w:szCs w:val="22"/>
        </w:rPr>
      </w:pPr>
      <w:r w:rsidRPr="00177B99">
        <w:rPr>
          <w:rFonts w:ascii="Segoe UI" w:hAnsi="Segoe UI" w:cs="Segoe UI"/>
          <w:sz w:val="22"/>
          <w:szCs w:val="22"/>
        </w:rPr>
        <w:t xml:space="preserve">This quarter, FX had no impact on revenue growth, more favorable than anticipated, due to the weaker US dollar. And in line with expectations, FX had no impact on COGS </w:t>
      </w:r>
      <w:r w:rsidR="00177B99" w:rsidRPr="00177B99">
        <w:rPr>
          <w:rFonts w:ascii="Segoe UI" w:hAnsi="Segoe UI" w:cs="Segoe UI"/>
          <w:sz w:val="22"/>
          <w:szCs w:val="22"/>
        </w:rPr>
        <w:t>or</w:t>
      </w:r>
      <w:r w:rsidRPr="00177B99">
        <w:rPr>
          <w:rFonts w:ascii="Segoe UI" w:hAnsi="Segoe UI" w:cs="Segoe UI"/>
          <w:sz w:val="22"/>
          <w:szCs w:val="22"/>
        </w:rPr>
        <w:t xml:space="preserve"> operating expense growth.</w:t>
      </w:r>
    </w:p>
    <w:p w14:paraId="6D0A7061" w14:textId="77777777" w:rsidR="00040022" w:rsidRPr="00177B99" w:rsidRDefault="00040022" w:rsidP="00177B99">
      <w:pPr>
        <w:pStyle w:val="CommentText"/>
        <w:spacing w:after="0"/>
        <w:rPr>
          <w:rFonts w:ascii="Segoe UI" w:hAnsi="Segoe UI" w:cs="Segoe UI"/>
          <w:sz w:val="22"/>
          <w:szCs w:val="22"/>
        </w:rPr>
      </w:pPr>
    </w:p>
    <w:p w14:paraId="4B9AA131" w14:textId="77777777" w:rsidR="001E489D" w:rsidRPr="00177B99" w:rsidRDefault="00040022" w:rsidP="00177B99">
      <w:pPr>
        <w:spacing w:after="0" w:line="240" w:lineRule="auto"/>
        <w:rPr>
          <w:rFonts w:ascii="Segoe UI" w:hAnsi="Segoe UI" w:cs="Segoe UI"/>
        </w:rPr>
      </w:pPr>
      <w:r w:rsidRPr="00177B99">
        <w:rPr>
          <w:rFonts w:ascii="Segoe UI" w:hAnsi="Segoe UI" w:cs="Segoe UI"/>
        </w:rPr>
        <w:t xml:space="preserve">Company gross margin percentage was up 2 points year-over-year to 70 percent, driven by the change in accounting estimate noted earlier. Excluding this impact, company gross margin percentage was down slightly, with increasing cloud revenue mix and continued investments, such as trial offers and flexible financing options, that delivered greater customer value in this challenging environment. </w:t>
      </w:r>
    </w:p>
    <w:p w14:paraId="1318317F" w14:textId="77777777" w:rsidR="001E489D" w:rsidRPr="00177B99" w:rsidRDefault="001E489D" w:rsidP="00177B99">
      <w:pPr>
        <w:spacing w:after="0" w:line="240" w:lineRule="auto"/>
        <w:rPr>
          <w:rFonts w:ascii="Segoe UI" w:hAnsi="Segoe UI" w:cs="Segoe UI"/>
        </w:rPr>
      </w:pPr>
    </w:p>
    <w:p w14:paraId="5289FA56" w14:textId="0626A1C2" w:rsidR="00040022" w:rsidRPr="00177B99" w:rsidRDefault="00040022" w:rsidP="00177B99">
      <w:pPr>
        <w:spacing w:after="0" w:line="240" w:lineRule="auto"/>
        <w:rPr>
          <w:rFonts w:ascii="Segoe UI" w:hAnsi="Segoe UI" w:cs="Segoe UI"/>
        </w:rPr>
      </w:pPr>
      <w:r w:rsidRPr="00177B99">
        <w:rPr>
          <w:rFonts w:ascii="Segoe UI" w:hAnsi="Segoe UI" w:cs="Segoe UI"/>
        </w:rPr>
        <w:t xml:space="preserve">Operating expense increased 3 percent, lower than anticipated, driven by greater than expected COVID-related savings and investments that shifted to future quarters.  </w:t>
      </w:r>
    </w:p>
    <w:p w14:paraId="209EDB21" w14:textId="77777777" w:rsidR="00040022" w:rsidRPr="00177B99" w:rsidRDefault="00040022" w:rsidP="00177B99">
      <w:pPr>
        <w:spacing w:after="0" w:line="240" w:lineRule="auto"/>
        <w:rPr>
          <w:rFonts w:ascii="Segoe UI" w:hAnsi="Segoe UI" w:cs="Segoe UI"/>
        </w:rPr>
      </w:pPr>
    </w:p>
    <w:p w14:paraId="1255A03E" w14:textId="09494746" w:rsidR="00040022" w:rsidRPr="00177B99" w:rsidRDefault="00040022" w:rsidP="00177B99">
      <w:pPr>
        <w:spacing w:after="0" w:line="240" w:lineRule="auto"/>
        <w:rPr>
          <w:rFonts w:ascii="Segoe UI" w:hAnsi="Segoe UI" w:cs="Segoe UI"/>
        </w:rPr>
      </w:pPr>
      <w:r w:rsidRPr="00177B99">
        <w:rPr>
          <w:rFonts w:ascii="Segoe UI" w:hAnsi="Segoe UI" w:cs="Segoe UI"/>
        </w:rPr>
        <w:t>And operating margins expanded 4 points year-over-year to 43 percent, including roughly 2 points of favorable impact from the change in accounting estimate.</w:t>
      </w:r>
    </w:p>
    <w:p w14:paraId="5B400A71" w14:textId="77777777" w:rsidR="00040022" w:rsidRPr="00177B99" w:rsidRDefault="00040022" w:rsidP="00122512">
      <w:pPr>
        <w:spacing w:after="0" w:line="240" w:lineRule="auto"/>
        <w:rPr>
          <w:rFonts w:ascii="Segoe UI" w:hAnsi="Segoe UI" w:cs="Segoe UI"/>
        </w:rPr>
      </w:pPr>
    </w:p>
    <w:p w14:paraId="79F12CAF" w14:textId="489C2B1F" w:rsidR="00040022" w:rsidRPr="00177B99" w:rsidRDefault="00040022" w:rsidP="00177B99">
      <w:pPr>
        <w:spacing w:after="0" w:line="240" w:lineRule="auto"/>
        <w:rPr>
          <w:rFonts w:ascii="Segoe UI" w:hAnsi="Segoe UI" w:cs="Segoe UI"/>
        </w:rPr>
      </w:pPr>
      <w:r w:rsidRPr="00177B99">
        <w:rPr>
          <w:rFonts w:ascii="Segoe UI" w:hAnsi="Segoe UI" w:cs="Segoe UI"/>
        </w:rPr>
        <w:t>Now to our segment results.</w:t>
      </w:r>
    </w:p>
    <w:p w14:paraId="2A2F1EED" w14:textId="77777777" w:rsidR="001E489D" w:rsidRPr="00177B99" w:rsidRDefault="001E489D" w:rsidP="00177B99">
      <w:pPr>
        <w:spacing w:after="0" w:line="240" w:lineRule="auto"/>
        <w:rPr>
          <w:rFonts w:ascii="Segoe UI" w:hAnsi="Segoe UI" w:cs="Segoe UI"/>
        </w:rPr>
      </w:pPr>
    </w:p>
    <w:p w14:paraId="344C1E53" w14:textId="2384536E" w:rsidR="00040022" w:rsidRPr="00177B99" w:rsidRDefault="00040022" w:rsidP="00177B99">
      <w:pPr>
        <w:spacing w:after="0" w:line="240" w:lineRule="auto"/>
        <w:rPr>
          <w:rFonts w:ascii="Segoe UI" w:hAnsi="Segoe UI" w:cs="Segoe UI"/>
        </w:rPr>
      </w:pPr>
      <w:r w:rsidRPr="00177B99">
        <w:rPr>
          <w:rFonts w:ascii="Segoe UI" w:hAnsi="Segoe UI" w:cs="Segoe UI"/>
        </w:rPr>
        <w:t xml:space="preserve">Revenue from Productivity and Business Processes was $12.3 billion, increasing 11 percent, ahead of expectations, primarily driven by LinkedIn and Office consumer. </w:t>
      </w:r>
    </w:p>
    <w:p w14:paraId="26816F17" w14:textId="77777777" w:rsidR="00040022" w:rsidRPr="00177B99" w:rsidRDefault="00040022" w:rsidP="00177B99">
      <w:pPr>
        <w:spacing w:after="0" w:line="240" w:lineRule="auto"/>
        <w:rPr>
          <w:rFonts w:ascii="Segoe UI" w:hAnsi="Segoe UI" w:cs="Segoe UI"/>
        </w:rPr>
      </w:pPr>
    </w:p>
    <w:p w14:paraId="67342D97" w14:textId="5D9E7E7F" w:rsidR="00040022" w:rsidRPr="00177B99" w:rsidRDefault="00040022" w:rsidP="00177B99">
      <w:pPr>
        <w:spacing w:after="0" w:line="240" w:lineRule="auto"/>
        <w:rPr>
          <w:rFonts w:ascii="Segoe UI" w:hAnsi="Segoe UI" w:cs="Segoe UI"/>
        </w:rPr>
      </w:pPr>
      <w:r w:rsidRPr="00177B99">
        <w:rPr>
          <w:rFonts w:ascii="Segoe UI" w:hAnsi="Segoe UI" w:cs="Segoe UI"/>
        </w:rPr>
        <w:t xml:space="preserve">On a strong prior year comparable, Office commercial revenue grew 9 percent with continued impact from the transactional weakness noted earlier. Office 365 commercial revenue grew 21 percent and 20 percent in constant currency, driven by installed base expansion across all workloads and customer segments as well as higher ARPU. E5 revenue growth accelerated with strong value in our advanced security, compliance, and voice components. </w:t>
      </w:r>
    </w:p>
    <w:p w14:paraId="2467B89D" w14:textId="77777777" w:rsidR="00040022" w:rsidRPr="00177B99" w:rsidRDefault="00040022" w:rsidP="00177B99">
      <w:pPr>
        <w:spacing w:after="0" w:line="240" w:lineRule="auto"/>
        <w:rPr>
          <w:rFonts w:ascii="Segoe UI" w:hAnsi="Segoe UI" w:cs="Segoe UI"/>
        </w:rPr>
      </w:pPr>
    </w:p>
    <w:p w14:paraId="0F119910" w14:textId="77777777" w:rsidR="001E489D" w:rsidRPr="00177B99" w:rsidRDefault="00040022" w:rsidP="00177B99">
      <w:pPr>
        <w:spacing w:after="0" w:line="240" w:lineRule="auto"/>
        <w:rPr>
          <w:rFonts w:ascii="Segoe UI" w:hAnsi="Segoe UI" w:cs="Segoe UI"/>
        </w:rPr>
      </w:pPr>
      <w:r w:rsidRPr="00177B99">
        <w:rPr>
          <w:rFonts w:ascii="Segoe UI" w:hAnsi="Segoe UI" w:cs="Segoe UI"/>
        </w:rPr>
        <w:t>Paid Office 365 commercial seats increased 15 percent year-over-year, with early momentum in free trial conversions. And we saw continued seat growth in small and medium business and first-line worker offerings, with improvement through the quarter, though again at more moderated levels. Office 365 commercial now accounts for over 70 percent of our existing Office Commercial paid installed base.</w:t>
      </w:r>
    </w:p>
    <w:p w14:paraId="268EC460" w14:textId="77777777" w:rsidR="001E489D" w:rsidRPr="00177B99" w:rsidRDefault="001E489D" w:rsidP="00177B99">
      <w:pPr>
        <w:spacing w:after="0" w:line="240" w:lineRule="auto"/>
        <w:rPr>
          <w:rFonts w:ascii="Segoe UI" w:hAnsi="Segoe UI" w:cs="Segoe UI"/>
        </w:rPr>
      </w:pPr>
    </w:p>
    <w:p w14:paraId="60F184CD" w14:textId="3129AAEB" w:rsidR="00040022" w:rsidRPr="00177B99" w:rsidRDefault="00040022" w:rsidP="00177B99">
      <w:pPr>
        <w:spacing w:after="0" w:line="240" w:lineRule="auto"/>
        <w:rPr>
          <w:rFonts w:ascii="Segoe UI" w:hAnsi="Segoe UI" w:cs="Segoe UI"/>
        </w:rPr>
      </w:pPr>
      <w:r w:rsidRPr="00177B99">
        <w:rPr>
          <w:rFonts w:ascii="Segoe UI" w:hAnsi="Segoe UI" w:cs="Segoe UI"/>
        </w:rPr>
        <w:t xml:space="preserve">Office consumer revenue grew 13 percent, with better than expected sales of Office 2019 and accelerating growth in Microsoft 365 subscriptions, up 27 percent year-over-year to 45.3 million. </w:t>
      </w:r>
    </w:p>
    <w:p w14:paraId="156F9FC6" w14:textId="77777777" w:rsidR="00040022" w:rsidRPr="00177B99" w:rsidRDefault="00040022" w:rsidP="00122512">
      <w:pPr>
        <w:spacing w:after="0" w:line="240" w:lineRule="auto"/>
        <w:rPr>
          <w:rFonts w:ascii="Segoe UI" w:hAnsi="Segoe UI" w:cs="Segoe UI"/>
        </w:rPr>
      </w:pPr>
    </w:p>
    <w:p w14:paraId="2C809513" w14:textId="2F5A28EB" w:rsidR="00040022" w:rsidRPr="00177B99" w:rsidRDefault="00040022" w:rsidP="00177B99">
      <w:pPr>
        <w:spacing w:after="0" w:line="240" w:lineRule="auto"/>
        <w:rPr>
          <w:rFonts w:ascii="Segoe UI" w:hAnsi="Segoe UI" w:cs="Segoe UI"/>
        </w:rPr>
      </w:pPr>
      <w:r w:rsidRPr="00177B99">
        <w:rPr>
          <w:rFonts w:ascii="Segoe UI" w:hAnsi="Segoe UI" w:cs="Segoe UI"/>
        </w:rPr>
        <w:lastRenderedPageBreak/>
        <w:t xml:space="preserve">Dynamics revenue grew 19 percent and 18 percent in constant currency, better than expected, driven by Dynamics 365 revenue growth of 38 percent and 37 percent in constant currency. Growth in the number of customers adopting multiple Dynamics 365 workloads accelerated, reflecting the value of our modern solutions with compelling time to value. </w:t>
      </w:r>
    </w:p>
    <w:p w14:paraId="30E09E15" w14:textId="77777777" w:rsidR="00040022" w:rsidRPr="00177B99" w:rsidRDefault="00040022" w:rsidP="00177B99">
      <w:pPr>
        <w:spacing w:after="0" w:line="240" w:lineRule="auto"/>
        <w:rPr>
          <w:rFonts w:ascii="Segoe UI" w:hAnsi="Segoe UI" w:cs="Segoe UI"/>
        </w:rPr>
      </w:pPr>
    </w:p>
    <w:p w14:paraId="4FEE886E" w14:textId="77777777" w:rsidR="00122512" w:rsidRDefault="00040022" w:rsidP="00177B99">
      <w:pPr>
        <w:spacing w:after="0" w:line="240" w:lineRule="auto"/>
        <w:rPr>
          <w:rFonts w:ascii="Segoe UI" w:hAnsi="Segoe UI" w:cs="Segoe UI"/>
        </w:rPr>
      </w:pPr>
      <w:r w:rsidRPr="00177B99">
        <w:rPr>
          <w:rFonts w:ascii="Segoe UI" w:hAnsi="Segoe UI" w:cs="Segoe UI"/>
        </w:rPr>
        <w:t>LinkedIn revenue increased 16 percent, significantly ahead of expectations, primarily driven by a stronger advertising market that benefited our marketing solutions business.</w:t>
      </w:r>
    </w:p>
    <w:p w14:paraId="23E2F5FE" w14:textId="77777777" w:rsidR="00122512" w:rsidRDefault="00122512" w:rsidP="00177B99">
      <w:pPr>
        <w:spacing w:after="0" w:line="240" w:lineRule="auto"/>
        <w:rPr>
          <w:rFonts w:ascii="Segoe UI" w:hAnsi="Segoe UI" w:cs="Segoe UI"/>
        </w:rPr>
      </w:pPr>
    </w:p>
    <w:p w14:paraId="3009047D" w14:textId="0CF4BC28" w:rsidR="00040022" w:rsidRPr="00177B99" w:rsidRDefault="00040022" w:rsidP="00177B99">
      <w:pPr>
        <w:spacing w:after="0" w:line="240" w:lineRule="auto"/>
        <w:rPr>
          <w:rFonts w:ascii="Segoe UI" w:hAnsi="Segoe UI" w:cs="Segoe UI"/>
        </w:rPr>
      </w:pPr>
      <w:r w:rsidRPr="00177B99">
        <w:rPr>
          <w:rFonts w:ascii="Segoe UI" w:hAnsi="Segoe UI" w:cs="Segoe UI"/>
        </w:rPr>
        <w:t>Segment gross margin dollars increased 13 percent and 12 percent in constant currency, and gross margin percentage increased 1 point year-over-year, including roughly 2 points of favorable impact from the change in accounting estimate, partially offset by sales mix to cloud. Operating expense increased 4 percent, and operating income increased 19 percent year-over-year, including 6 points due to the change in accounting estimate.</w:t>
      </w:r>
    </w:p>
    <w:p w14:paraId="564A7522" w14:textId="77777777" w:rsidR="00040022" w:rsidRPr="00177B99" w:rsidRDefault="00040022" w:rsidP="00177B99">
      <w:pPr>
        <w:spacing w:after="0" w:line="240" w:lineRule="auto"/>
        <w:rPr>
          <w:rFonts w:ascii="Segoe UI" w:hAnsi="Segoe UI" w:cs="Segoe UI"/>
        </w:rPr>
      </w:pPr>
    </w:p>
    <w:p w14:paraId="64FDF3D1" w14:textId="47BBE82C" w:rsidR="00040022" w:rsidRPr="00177B99" w:rsidRDefault="00040022" w:rsidP="00177B99">
      <w:pPr>
        <w:spacing w:after="0" w:line="240" w:lineRule="auto"/>
        <w:rPr>
          <w:rFonts w:ascii="Segoe UI" w:hAnsi="Segoe UI" w:cs="Segoe UI"/>
        </w:rPr>
      </w:pPr>
      <w:r w:rsidRPr="00177B99">
        <w:rPr>
          <w:rFonts w:ascii="Segoe UI" w:hAnsi="Segoe UI" w:cs="Segoe UI"/>
        </w:rPr>
        <w:t xml:space="preserve">Next, the Intelligent Cloud segment. Revenue was $13 billion, increasing 20 percent and 19 percent in constant currency, slightly ahead of expectations. </w:t>
      </w:r>
    </w:p>
    <w:p w14:paraId="0EC6CBA9" w14:textId="77777777" w:rsidR="00040022" w:rsidRPr="00177B99" w:rsidRDefault="00040022" w:rsidP="00177B99">
      <w:pPr>
        <w:spacing w:after="0" w:line="240" w:lineRule="auto"/>
        <w:rPr>
          <w:rFonts w:ascii="Segoe UI" w:hAnsi="Segoe UI" w:cs="Segoe UI"/>
        </w:rPr>
      </w:pPr>
    </w:p>
    <w:p w14:paraId="19926EEB" w14:textId="77777777" w:rsidR="00040022" w:rsidRPr="00177B99" w:rsidRDefault="00040022" w:rsidP="00177B99">
      <w:pPr>
        <w:spacing w:after="0" w:line="240" w:lineRule="auto"/>
        <w:rPr>
          <w:rFonts w:ascii="Segoe UI" w:hAnsi="Segoe UI" w:cs="Segoe UI"/>
        </w:rPr>
      </w:pPr>
      <w:r w:rsidRPr="00177B99">
        <w:rPr>
          <w:rFonts w:ascii="Segoe UI" w:hAnsi="Segoe UI" w:cs="Segoe UI"/>
        </w:rPr>
        <w:t xml:space="preserve">On a significant base, server products and cloud services revenue increased 22 percent and 21 percent in constant currency. Azure revenue grew 48 percent and 47 percent in constant currency, driven by consistent, strong growth in our consumption-based business. This quarter, we saw better than expected growth in our per-user enterprise mobility business as the installed base increased 27 percent to 152 million seats. </w:t>
      </w:r>
    </w:p>
    <w:p w14:paraId="58DBDDE0" w14:textId="77777777" w:rsidR="00040022" w:rsidRPr="00177B99" w:rsidRDefault="00040022" w:rsidP="00177B99">
      <w:pPr>
        <w:spacing w:after="0" w:line="240" w:lineRule="auto"/>
        <w:rPr>
          <w:rFonts w:ascii="Segoe UI" w:hAnsi="Segoe UI" w:cs="Segoe UI"/>
        </w:rPr>
      </w:pPr>
    </w:p>
    <w:p w14:paraId="2233C365" w14:textId="675D1CB3" w:rsidR="00040022" w:rsidRPr="00177B99" w:rsidRDefault="00040022" w:rsidP="00177B99">
      <w:pPr>
        <w:spacing w:after="0" w:line="240" w:lineRule="auto"/>
        <w:rPr>
          <w:rFonts w:ascii="Segoe UI" w:hAnsi="Segoe UI" w:cs="Segoe UI"/>
        </w:rPr>
      </w:pPr>
      <w:r w:rsidRPr="00177B99">
        <w:rPr>
          <w:rFonts w:ascii="Segoe UI" w:hAnsi="Segoe UI" w:cs="Segoe UI"/>
        </w:rPr>
        <w:t xml:space="preserve">And our on-premises server business decreased 1 percent, with impact from continued transactional weakness and a strong prior year comparable that benefited from the end of support </w:t>
      </w:r>
      <w:r w:rsidR="00177B99" w:rsidRPr="00177B99">
        <w:rPr>
          <w:rFonts w:ascii="Segoe UI" w:hAnsi="Segoe UI" w:cs="Segoe UI"/>
        </w:rPr>
        <w:t>for</w:t>
      </w:r>
      <w:r w:rsidRPr="00177B99">
        <w:rPr>
          <w:rFonts w:ascii="Segoe UI" w:hAnsi="Segoe UI" w:cs="Segoe UI"/>
        </w:rPr>
        <w:t xml:space="preserve"> Windows Server and SQL server 2008.</w:t>
      </w:r>
    </w:p>
    <w:p w14:paraId="7195943B" w14:textId="77777777" w:rsidR="00040022" w:rsidRPr="00177B99" w:rsidRDefault="00040022" w:rsidP="00177B99">
      <w:pPr>
        <w:spacing w:after="0" w:line="240" w:lineRule="auto"/>
        <w:rPr>
          <w:rFonts w:ascii="Segoe UI" w:hAnsi="Segoe UI" w:cs="Segoe UI"/>
        </w:rPr>
      </w:pPr>
    </w:p>
    <w:p w14:paraId="36DBCFEF" w14:textId="126484A3" w:rsidR="00040022" w:rsidRPr="00177B99" w:rsidRDefault="00040022" w:rsidP="00177B99">
      <w:pPr>
        <w:spacing w:after="0" w:line="240" w:lineRule="auto"/>
        <w:rPr>
          <w:rFonts w:ascii="Segoe UI" w:hAnsi="Segoe UI" w:cs="Segoe UI"/>
        </w:rPr>
      </w:pPr>
      <w:r w:rsidRPr="00177B99">
        <w:rPr>
          <w:rFonts w:ascii="Segoe UI" w:hAnsi="Segoe UI" w:cs="Segoe UI"/>
        </w:rPr>
        <w:t xml:space="preserve">Enterprise Services revenue grew 6 percent and 5 percent in constant currency, again driven by Premier Support Services. </w:t>
      </w:r>
    </w:p>
    <w:p w14:paraId="35411597" w14:textId="77777777" w:rsidR="00040022" w:rsidRPr="00177B99" w:rsidRDefault="00040022" w:rsidP="00122512">
      <w:pPr>
        <w:spacing w:after="0" w:line="240" w:lineRule="auto"/>
        <w:rPr>
          <w:rFonts w:ascii="Segoe UI" w:hAnsi="Segoe UI" w:cs="Segoe UI"/>
        </w:rPr>
      </w:pPr>
    </w:p>
    <w:p w14:paraId="29C4E04A" w14:textId="4BCD54E6" w:rsidR="00040022" w:rsidRPr="00177B99" w:rsidRDefault="00040022" w:rsidP="00177B99">
      <w:pPr>
        <w:spacing w:after="0" w:line="240" w:lineRule="auto"/>
        <w:rPr>
          <w:rFonts w:ascii="Segoe UI" w:hAnsi="Segoe UI" w:cs="Segoe UI"/>
        </w:rPr>
      </w:pPr>
      <w:r w:rsidRPr="00177B99">
        <w:rPr>
          <w:rFonts w:ascii="Segoe UI" w:hAnsi="Segoe UI" w:cs="Segoe UI"/>
        </w:rPr>
        <w:t xml:space="preserve">Segment gross margin dollars increased 26 percent and 25 percent in constant currency, and gross margin percentage increased 3 points year-over-year, with nearly 4 points of favorable impact from the change in accounting estimate. Operating expense increased 10 percent, and operating income </w:t>
      </w:r>
      <w:r w:rsidR="00177B99" w:rsidRPr="00177B99">
        <w:rPr>
          <w:rFonts w:ascii="Segoe UI" w:hAnsi="Segoe UI" w:cs="Segoe UI"/>
        </w:rPr>
        <w:t>increased</w:t>
      </w:r>
      <w:r w:rsidRPr="00177B99">
        <w:rPr>
          <w:rFonts w:ascii="Segoe UI" w:hAnsi="Segoe UI" w:cs="Segoe UI"/>
        </w:rPr>
        <w:t xml:space="preserve"> 39 percent and 38 percent in constant currency, with roughly 13 points of favorable impact from the change in accounting estimate.</w:t>
      </w:r>
    </w:p>
    <w:p w14:paraId="03E59A02" w14:textId="77777777" w:rsidR="00040022" w:rsidRPr="00177B99" w:rsidRDefault="00040022" w:rsidP="00177B99">
      <w:pPr>
        <w:spacing w:after="0" w:line="240" w:lineRule="auto"/>
        <w:rPr>
          <w:rFonts w:ascii="Segoe UI" w:hAnsi="Segoe UI" w:cs="Segoe UI"/>
        </w:rPr>
      </w:pPr>
    </w:p>
    <w:p w14:paraId="0342E4BA" w14:textId="77777777" w:rsidR="001E489D" w:rsidRPr="00177B99" w:rsidRDefault="00040022" w:rsidP="00177B99">
      <w:pPr>
        <w:spacing w:after="0" w:line="240" w:lineRule="auto"/>
        <w:rPr>
          <w:rFonts w:ascii="Segoe UI" w:hAnsi="Segoe UI" w:cs="Segoe UI"/>
        </w:rPr>
      </w:pPr>
      <w:r w:rsidRPr="00177B99">
        <w:rPr>
          <w:rFonts w:ascii="Segoe UI" w:hAnsi="Segoe UI" w:cs="Segoe UI"/>
        </w:rPr>
        <w:t>Now to More Personal Computing. Revenue was $11.8 billion, increasing 6 percent, with better than expected performance in Windows OEM non-Pro, Surface, and Search.</w:t>
      </w:r>
      <w:r w:rsidRPr="00177B99" w:rsidDel="00D55497">
        <w:rPr>
          <w:rFonts w:ascii="Segoe UI" w:hAnsi="Segoe UI" w:cs="Segoe UI"/>
        </w:rPr>
        <w:t xml:space="preserve"> </w:t>
      </w:r>
    </w:p>
    <w:p w14:paraId="0C62E9F1" w14:textId="77777777" w:rsidR="001E489D" w:rsidRPr="00177B99" w:rsidRDefault="001E489D" w:rsidP="00177B99">
      <w:pPr>
        <w:spacing w:after="0" w:line="240" w:lineRule="auto"/>
        <w:rPr>
          <w:rFonts w:ascii="Segoe UI" w:hAnsi="Segoe UI" w:cs="Segoe UI"/>
        </w:rPr>
      </w:pPr>
    </w:p>
    <w:p w14:paraId="40839386" w14:textId="384D6686" w:rsidR="00040022" w:rsidRPr="00177B99" w:rsidRDefault="00040022" w:rsidP="00177B99">
      <w:pPr>
        <w:spacing w:after="0" w:line="240" w:lineRule="auto"/>
        <w:rPr>
          <w:rFonts w:ascii="Segoe UI" w:hAnsi="Segoe UI" w:cs="Segoe UI"/>
        </w:rPr>
      </w:pPr>
      <w:r w:rsidRPr="00177B99">
        <w:rPr>
          <w:rFonts w:ascii="Segoe UI" w:hAnsi="Segoe UI" w:cs="Segoe UI"/>
        </w:rPr>
        <w:t>In Windows, overall OEM revenue declined 5 percent, better than expected. OEM non-Pro revenue grew 31 percent, benefiting from demand for larger screens for productivity. And OEM Pro revenue declined 22 percent, impacted by lower commercial demand across all customer segments and a prior year comparable that benefited from the end of support for Windows 7. Inventory levels ended the quarter in the normal range.</w:t>
      </w:r>
    </w:p>
    <w:p w14:paraId="1D86CB46" w14:textId="77777777" w:rsidR="00040022" w:rsidRPr="00177B99" w:rsidRDefault="00040022" w:rsidP="00177B99">
      <w:pPr>
        <w:spacing w:after="0" w:line="240" w:lineRule="auto"/>
        <w:rPr>
          <w:rFonts w:ascii="Segoe UI" w:hAnsi="Segoe UI" w:cs="Segoe UI"/>
        </w:rPr>
      </w:pPr>
    </w:p>
    <w:p w14:paraId="72CE3BF1" w14:textId="77777777" w:rsidR="00122512" w:rsidRDefault="00040022" w:rsidP="00177B99">
      <w:pPr>
        <w:spacing w:after="0" w:line="240" w:lineRule="auto"/>
        <w:rPr>
          <w:rFonts w:ascii="Segoe UI" w:hAnsi="Segoe UI" w:cs="Segoe UI"/>
        </w:rPr>
      </w:pPr>
      <w:r w:rsidRPr="00177B99">
        <w:rPr>
          <w:rFonts w:ascii="Segoe UI" w:hAnsi="Segoe UI" w:cs="Segoe UI"/>
        </w:rPr>
        <w:t>Windows Commercial products and cloud services revenue grew 13 percent and 12 percent in constant currency, slightly below expectations, as continued demand for Microsoft 365 and our advanced security solutions was partially offset by a lower mix of multi-year agreements that carry higher in-quarter revenue recognition, as well as continued transactional weakness.</w:t>
      </w:r>
    </w:p>
    <w:p w14:paraId="2DA89DDE" w14:textId="77777777" w:rsidR="00122512" w:rsidRDefault="00122512" w:rsidP="00177B99">
      <w:pPr>
        <w:spacing w:after="0" w:line="240" w:lineRule="auto"/>
        <w:rPr>
          <w:rFonts w:ascii="Segoe UI" w:hAnsi="Segoe UI" w:cs="Segoe UI"/>
        </w:rPr>
      </w:pPr>
    </w:p>
    <w:p w14:paraId="517A29DD" w14:textId="6CDE77D8" w:rsidR="00040022" w:rsidRPr="00177B99" w:rsidRDefault="00040022" w:rsidP="00177B99">
      <w:pPr>
        <w:spacing w:after="0" w:line="240" w:lineRule="auto"/>
        <w:rPr>
          <w:rFonts w:ascii="Segoe UI" w:hAnsi="Segoe UI" w:cs="Segoe UI"/>
        </w:rPr>
      </w:pPr>
      <w:r w:rsidRPr="00177B99">
        <w:rPr>
          <w:rFonts w:ascii="Segoe UI" w:hAnsi="Segoe UI" w:cs="Segoe UI"/>
        </w:rPr>
        <w:t>In Surface, revenue grew 37 percent and 36 percent in constant currency, driven by year-over-year differences in product launch timing and channel purchasing as well as overall PC market demand.</w:t>
      </w:r>
    </w:p>
    <w:p w14:paraId="53508371" w14:textId="77777777" w:rsidR="00040022" w:rsidRPr="00177B99" w:rsidRDefault="00040022" w:rsidP="00177B99">
      <w:pPr>
        <w:spacing w:after="0" w:line="240" w:lineRule="auto"/>
        <w:rPr>
          <w:rFonts w:ascii="Segoe UI" w:hAnsi="Segoe UI" w:cs="Segoe UI"/>
        </w:rPr>
      </w:pPr>
    </w:p>
    <w:p w14:paraId="56A4F553" w14:textId="0EAB1837" w:rsidR="00040022" w:rsidRPr="00177B99" w:rsidRDefault="00040022" w:rsidP="00177B99">
      <w:pPr>
        <w:spacing w:after="0" w:line="240" w:lineRule="auto"/>
        <w:rPr>
          <w:rStyle w:val="PlaceholderText"/>
          <w:rFonts w:ascii="Segoe UI" w:hAnsi="Segoe UI" w:cs="Segoe UI"/>
          <w:color w:val="auto"/>
        </w:rPr>
      </w:pPr>
      <w:r w:rsidRPr="00177B99">
        <w:rPr>
          <w:rFonts w:ascii="Segoe UI" w:hAnsi="Segoe UI" w:cs="Segoe UI"/>
        </w:rPr>
        <w:t>Search revenue ex TAC declined 10 percent and 11 percent in constant currency</w:t>
      </w:r>
      <w:r w:rsidRPr="00177B99">
        <w:rPr>
          <w:rStyle w:val="PlaceholderText"/>
          <w:rFonts w:ascii="Segoe UI" w:hAnsi="Segoe UI" w:cs="Segoe UI"/>
          <w:color w:val="auto"/>
        </w:rPr>
        <w:t xml:space="preserve">.  </w:t>
      </w:r>
    </w:p>
    <w:p w14:paraId="54CCAC9A" w14:textId="77777777" w:rsidR="00040022" w:rsidRPr="00177B99" w:rsidRDefault="00040022" w:rsidP="00177B99">
      <w:pPr>
        <w:spacing w:after="0" w:line="240" w:lineRule="auto"/>
        <w:rPr>
          <w:rStyle w:val="PlaceholderText"/>
          <w:rFonts w:ascii="Segoe UI" w:hAnsi="Segoe UI" w:cs="Segoe UI"/>
          <w:color w:val="auto"/>
        </w:rPr>
      </w:pPr>
    </w:p>
    <w:p w14:paraId="11645C87" w14:textId="7DC9E0B0" w:rsidR="00040022" w:rsidRPr="00177B99" w:rsidRDefault="00040022" w:rsidP="00177B99">
      <w:pPr>
        <w:spacing w:after="0" w:line="240" w:lineRule="auto"/>
        <w:rPr>
          <w:rFonts w:ascii="Segoe UI" w:hAnsi="Segoe UI" w:cs="Segoe UI"/>
        </w:rPr>
      </w:pPr>
      <w:r w:rsidRPr="00177B99">
        <w:rPr>
          <w:rFonts w:ascii="Segoe UI" w:hAnsi="Segoe UI" w:cs="Segoe UI"/>
        </w:rPr>
        <w:t>And in Gaming, revenue increased 22 percent and 21 percent in constant currency, driven by continued strong engagement and monetization across the platform, though at a slightly lower rate than last quarter</w:t>
      </w:r>
      <w:r w:rsidRPr="00177B99">
        <w:rPr>
          <w:rStyle w:val="PlaceholderText"/>
          <w:rFonts w:ascii="Segoe UI" w:hAnsi="Segoe UI" w:cs="Segoe UI"/>
          <w:color w:val="auto"/>
        </w:rPr>
        <w:t xml:space="preserve">. </w:t>
      </w:r>
      <w:r w:rsidRPr="00177B99">
        <w:rPr>
          <w:rFonts w:ascii="Segoe UI" w:hAnsi="Segoe UI" w:cs="Segoe UI"/>
        </w:rPr>
        <w:t>Xbox content and services revenue increased 30 percent, with strong growth in third party transactions, GamePass subscribers, and first-party titles.</w:t>
      </w:r>
    </w:p>
    <w:p w14:paraId="44BDAB9C" w14:textId="77777777" w:rsidR="00FF07AD" w:rsidRPr="00177B99" w:rsidRDefault="00FF07AD" w:rsidP="00177B99">
      <w:pPr>
        <w:spacing w:after="0" w:line="240" w:lineRule="auto"/>
        <w:rPr>
          <w:rFonts w:ascii="Segoe UI" w:hAnsi="Segoe UI" w:cs="Segoe UI"/>
        </w:rPr>
      </w:pPr>
    </w:p>
    <w:p w14:paraId="523E65AF" w14:textId="3B6D5A43" w:rsidR="00040022" w:rsidRPr="00177B99" w:rsidRDefault="00040022" w:rsidP="00177B99">
      <w:pPr>
        <w:spacing w:after="0" w:line="240" w:lineRule="auto"/>
        <w:rPr>
          <w:rFonts w:ascii="Segoe UI" w:hAnsi="Segoe UI" w:cs="Segoe UI"/>
        </w:rPr>
      </w:pPr>
      <w:r w:rsidRPr="00177B99">
        <w:rPr>
          <w:rFonts w:ascii="Segoe UI" w:hAnsi="Segoe UI" w:cs="Segoe UI"/>
        </w:rPr>
        <w:t>Segment gross margin dollars increased 8 percent, and gross margin percentage increased 1 point year-over-year as improvements primarily within Gaming and Surface were mostly offset by a lower mix of Windows revenue. Operating expense decreased 8 percent, and operating income grew 18 percent year-over-year.</w:t>
      </w:r>
    </w:p>
    <w:p w14:paraId="6D2C86F7" w14:textId="77777777" w:rsidR="00FF07AD" w:rsidRPr="00177B99" w:rsidRDefault="00FF07AD" w:rsidP="00122512">
      <w:pPr>
        <w:spacing w:after="0" w:line="240" w:lineRule="auto"/>
        <w:rPr>
          <w:rFonts w:ascii="Segoe UI" w:hAnsi="Segoe UI" w:cs="Segoe UI"/>
        </w:rPr>
      </w:pPr>
    </w:p>
    <w:p w14:paraId="3ECFBEB8" w14:textId="53865C58"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Now back to total company results.</w:t>
      </w:r>
    </w:p>
    <w:p w14:paraId="64918504" w14:textId="77777777" w:rsidR="001E489D" w:rsidRPr="00177B99" w:rsidRDefault="001E489D" w:rsidP="00177B99">
      <w:pPr>
        <w:spacing w:after="0" w:line="240" w:lineRule="auto"/>
        <w:rPr>
          <w:rStyle w:val="PlaceholderText"/>
          <w:rFonts w:ascii="Segoe UI" w:hAnsi="Segoe UI" w:cs="Segoe UI"/>
          <w:color w:val="auto"/>
        </w:rPr>
      </w:pPr>
    </w:p>
    <w:p w14:paraId="7C995F8F" w14:textId="124AD735" w:rsidR="00FF07AD"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Capital expenditures including finance leases were </w:t>
      </w:r>
      <w:r w:rsidR="00FF07AD" w:rsidRPr="00177B99">
        <w:rPr>
          <w:rStyle w:val="PlaceholderText"/>
          <w:rFonts w:ascii="Segoe UI" w:hAnsi="Segoe UI" w:cs="Segoe UI"/>
          <w:color w:val="auto"/>
        </w:rPr>
        <w:t>$</w:t>
      </w:r>
      <w:r w:rsidRPr="00177B99">
        <w:rPr>
          <w:rStyle w:val="PlaceholderText"/>
          <w:rFonts w:ascii="Segoe UI" w:hAnsi="Segoe UI" w:cs="Segoe UI"/>
          <w:color w:val="auto"/>
        </w:rPr>
        <w:t xml:space="preserve">5.5 billion, up 15 percent year-over-year to support growing customer usage and demand for our cloud services. Cash paid for </w:t>
      </w:r>
      <w:proofErr w:type="gramStart"/>
      <w:r w:rsidRPr="00177B99">
        <w:rPr>
          <w:rStyle w:val="PlaceholderText"/>
          <w:rFonts w:ascii="Segoe UI" w:hAnsi="Segoe UI" w:cs="Segoe UI"/>
          <w:color w:val="auto"/>
        </w:rPr>
        <w:t>P,P</w:t>
      </w:r>
      <w:proofErr w:type="gramEnd"/>
      <w:r w:rsidRPr="00177B99">
        <w:rPr>
          <w:rStyle w:val="PlaceholderText"/>
          <w:rFonts w:ascii="Segoe UI" w:hAnsi="Segoe UI" w:cs="Segoe UI"/>
          <w:color w:val="auto"/>
        </w:rPr>
        <w:t xml:space="preserve">, and E was </w:t>
      </w:r>
      <w:r w:rsidR="00FF07AD" w:rsidRPr="00177B99">
        <w:rPr>
          <w:rStyle w:val="PlaceholderText"/>
          <w:rFonts w:ascii="Segoe UI" w:hAnsi="Segoe UI" w:cs="Segoe UI"/>
          <w:color w:val="auto"/>
        </w:rPr>
        <w:t>$</w:t>
      </w:r>
      <w:r w:rsidRPr="00177B99">
        <w:rPr>
          <w:rStyle w:val="PlaceholderText"/>
          <w:rFonts w:ascii="Segoe UI" w:hAnsi="Segoe UI" w:cs="Segoe UI"/>
          <w:color w:val="auto"/>
        </w:rPr>
        <w:t>4.9 billion.</w:t>
      </w:r>
    </w:p>
    <w:p w14:paraId="5C2ED9CE" w14:textId="77777777" w:rsidR="001E489D" w:rsidRPr="00177B99" w:rsidRDefault="001E489D" w:rsidP="00177B99">
      <w:pPr>
        <w:spacing w:after="0" w:line="240" w:lineRule="auto"/>
        <w:rPr>
          <w:rStyle w:val="PlaceholderText"/>
          <w:rFonts w:ascii="Segoe UI" w:hAnsi="Segoe UI" w:cs="Segoe UI"/>
          <w:color w:val="auto"/>
        </w:rPr>
      </w:pPr>
    </w:p>
    <w:p w14:paraId="708176F8" w14:textId="2DCAB651" w:rsidR="00FF07AD"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On a low prior year comparable that included tax payments related to the transfer of intangible property, cash flow from operations was </w:t>
      </w:r>
      <w:r w:rsidR="00FF07AD" w:rsidRPr="00177B99">
        <w:rPr>
          <w:rStyle w:val="PlaceholderText"/>
          <w:rFonts w:ascii="Segoe UI" w:hAnsi="Segoe UI" w:cs="Segoe UI"/>
          <w:color w:val="auto"/>
        </w:rPr>
        <w:t>$</w:t>
      </w:r>
      <w:r w:rsidRPr="00177B99">
        <w:rPr>
          <w:rStyle w:val="PlaceholderText"/>
          <w:rFonts w:ascii="Segoe UI" w:hAnsi="Segoe UI" w:cs="Segoe UI"/>
          <w:color w:val="auto"/>
        </w:rPr>
        <w:t xml:space="preserve">19.3 billion, up 40 percent year-over-year, and free cash flow was </w:t>
      </w:r>
      <w:r w:rsidR="00FF07AD" w:rsidRPr="00177B99">
        <w:rPr>
          <w:rStyle w:val="PlaceholderText"/>
          <w:rFonts w:ascii="Segoe UI" w:hAnsi="Segoe UI" w:cs="Segoe UI"/>
          <w:color w:val="auto"/>
        </w:rPr>
        <w:t>$</w:t>
      </w:r>
      <w:r w:rsidRPr="00177B99">
        <w:rPr>
          <w:rStyle w:val="PlaceholderText"/>
          <w:rFonts w:ascii="Segoe UI" w:hAnsi="Segoe UI" w:cs="Segoe UI"/>
          <w:color w:val="auto"/>
        </w:rPr>
        <w:t xml:space="preserve">14.4 billion, up 38 percent. Excluding the impact of these tax payments, cash flow from operations grew 12 percent as healthy cloud billings and collections were </w:t>
      </w:r>
      <w:r w:rsidRPr="00177B99">
        <w:rPr>
          <w:rFonts w:ascii="Segoe UI" w:hAnsi="Segoe UI" w:cs="Segoe UI"/>
        </w:rPr>
        <w:t xml:space="preserve">partially offset by higher supplier payments related to </w:t>
      </w:r>
      <w:r w:rsidR="00177B99" w:rsidRPr="00177B99">
        <w:rPr>
          <w:rFonts w:ascii="Segoe UI" w:hAnsi="Segoe UI" w:cs="Segoe UI"/>
        </w:rPr>
        <w:t xml:space="preserve">the </w:t>
      </w:r>
      <w:r w:rsidRPr="00177B99">
        <w:rPr>
          <w:rFonts w:ascii="Segoe UI" w:hAnsi="Segoe UI" w:cs="Segoe UI"/>
        </w:rPr>
        <w:t>Xbox hardware inventory build</w:t>
      </w:r>
      <w:r w:rsidRPr="00177B99">
        <w:rPr>
          <w:rStyle w:val="PlaceholderText"/>
          <w:rFonts w:ascii="Segoe UI" w:hAnsi="Segoe UI" w:cs="Segoe UI"/>
          <w:color w:val="auto"/>
        </w:rPr>
        <w:t xml:space="preserve">. And free cash flow grew 3 percent, reflecting a significant increase in cash payments for </w:t>
      </w:r>
      <w:proofErr w:type="gramStart"/>
      <w:r w:rsidRPr="00177B99">
        <w:rPr>
          <w:rStyle w:val="PlaceholderText"/>
          <w:rFonts w:ascii="Segoe UI" w:hAnsi="Segoe UI" w:cs="Segoe UI"/>
          <w:color w:val="auto"/>
        </w:rPr>
        <w:t>P,P</w:t>
      </w:r>
      <w:proofErr w:type="gramEnd"/>
      <w:r w:rsidRPr="00177B99">
        <w:rPr>
          <w:rStyle w:val="PlaceholderText"/>
          <w:rFonts w:ascii="Segoe UI" w:hAnsi="Segoe UI" w:cs="Segoe UI"/>
          <w:color w:val="auto"/>
        </w:rPr>
        <w:t>, and E.</w:t>
      </w:r>
      <w:r w:rsidRPr="00177B99" w:rsidDel="009F19A8">
        <w:rPr>
          <w:rStyle w:val="PlaceholderText"/>
          <w:rFonts w:ascii="Segoe UI" w:hAnsi="Segoe UI" w:cs="Segoe UI"/>
          <w:color w:val="auto"/>
        </w:rPr>
        <w:t xml:space="preserve"> </w:t>
      </w:r>
    </w:p>
    <w:p w14:paraId="6FBF18D0" w14:textId="77777777" w:rsidR="001E489D" w:rsidRPr="00177B99" w:rsidRDefault="001E489D" w:rsidP="00177B99">
      <w:pPr>
        <w:spacing w:after="0" w:line="240" w:lineRule="auto"/>
        <w:rPr>
          <w:rStyle w:val="PlaceholderText"/>
          <w:rFonts w:ascii="Segoe UI" w:hAnsi="Segoe UI" w:cs="Segoe UI"/>
          <w:color w:val="auto"/>
        </w:rPr>
      </w:pPr>
    </w:p>
    <w:p w14:paraId="37AE3A38" w14:textId="408DBCA4" w:rsidR="00FF07AD"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Other income and expense </w:t>
      </w:r>
      <w:proofErr w:type="gramStart"/>
      <w:r w:rsidRPr="00177B99">
        <w:rPr>
          <w:rStyle w:val="PlaceholderText"/>
          <w:rFonts w:ascii="Segoe UI" w:hAnsi="Segoe UI" w:cs="Segoe UI"/>
          <w:color w:val="auto"/>
        </w:rPr>
        <w:t>was</w:t>
      </w:r>
      <w:proofErr w:type="gramEnd"/>
      <w:r w:rsidRPr="00177B99">
        <w:rPr>
          <w:rStyle w:val="PlaceholderText"/>
          <w:rFonts w:ascii="Segoe UI" w:hAnsi="Segoe UI" w:cs="Segoe UI"/>
          <w:color w:val="auto"/>
        </w:rPr>
        <w:t xml:space="preserve"> </w:t>
      </w:r>
      <w:r w:rsidR="00FF07AD" w:rsidRPr="00177B99">
        <w:rPr>
          <w:rStyle w:val="PlaceholderText"/>
          <w:rFonts w:ascii="Segoe UI" w:hAnsi="Segoe UI" w:cs="Segoe UI"/>
          <w:color w:val="auto"/>
        </w:rPr>
        <w:t>$</w:t>
      </w:r>
      <w:r w:rsidRPr="00177B99">
        <w:rPr>
          <w:rStyle w:val="PlaceholderText"/>
          <w:rFonts w:ascii="Segoe UI" w:hAnsi="Segoe UI" w:cs="Segoe UI"/>
          <w:color w:val="auto"/>
        </w:rPr>
        <w:t>248 million, higher than anticipated, driven by net gains on foreign currency remeasurement and investments, including mark-to-market gains on our equity portfolio.</w:t>
      </w:r>
    </w:p>
    <w:p w14:paraId="188AC722" w14:textId="77777777" w:rsidR="001E489D" w:rsidRPr="00177B99" w:rsidRDefault="001E489D" w:rsidP="00177B99">
      <w:pPr>
        <w:spacing w:after="0" w:line="240" w:lineRule="auto"/>
        <w:rPr>
          <w:rStyle w:val="PlaceholderText"/>
          <w:rFonts w:ascii="Segoe UI" w:hAnsi="Segoe UI" w:cs="Segoe UI"/>
          <w:color w:val="auto"/>
        </w:rPr>
      </w:pPr>
    </w:p>
    <w:p w14:paraId="169C4ADC" w14:textId="54C10D7A"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Our effective tax rate was 14 percent, with a greater than expected impact from equity vests in the quarter.</w:t>
      </w:r>
    </w:p>
    <w:p w14:paraId="37B10BD7" w14:textId="77777777" w:rsidR="00FF07AD" w:rsidRPr="00177B99" w:rsidRDefault="00FF07AD" w:rsidP="00177B99">
      <w:pPr>
        <w:spacing w:after="0" w:line="240" w:lineRule="auto"/>
        <w:rPr>
          <w:rStyle w:val="PlaceholderText"/>
          <w:rFonts w:ascii="Segoe UI" w:hAnsi="Segoe UI" w:cs="Segoe UI"/>
          <w:color w:val="auto"/>
        </w:rPr>
      </w:pPr>
    </w:p>
    <w:p w14:paraId="04F0A9F3" w14:textId="08994DEC"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And finally, we returned </w:t>
      </w:r>
      <w:r w:rsidR="00FF07AD" w:rsidRPr="00177B99">
        <w:rPr>
          <w:rStyle w:val="PlaceholderText"/>
          <w:rFonts w:ascii="Segoe UI" w:hAnsi="Segoe UI" w:cs="Segoe UI"/>
          <w:color w:val="auto"/>
        </w:rPr>
        <w:t>$</w:t>
      </w:r>
      <w:r w:rsidRPr="00177B99">
        <w:rPr>
          <w:rStyle w:val="PlaceholderText"/>
          <w:rFonts w:ascii="Segoe UI" w:hAnsi="Segoe UI" w:cs="Segoe UI"/>
          <w:color w:val="auto"/>
        </w:rPr>
        <w:t>9.5 billion to shareholders through share repurchases and dividends, an increase of 21 percent year-over-year.</w:t>
      </w:r>
    </w:p>
    <w:p w14:paraId="7C4EFCB8" w14:textId="77777777" w:rsidR="00FF07AD" w:rsidRPr="00177B99" w:rsidRDefault="00FF07AD" w:rsidP="00177B99">
      <w:pPr>
        <w:spacing w:after="0" w:line="240" w:lineRule="auto"/>
        <w:rPr>
          <w:rStyle w:val="PlaceholderText"/>
          <w:rFonts w:ascii="Segoe UI" w:hAnsi="Segoe UI" w:cs="Segoe UI"/>
          <w:color w:val="auto"/>
        </w:rPr>
      </w:pPr>
    </w:p>
    <w:p w14:paraId="1FB48275" w14:textId="77ECFFB3"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Now let’s move to our outlook.</w:t>
      </w:r>
    </w:p>
    <w:p w14:paraId="5A1A7362" w14:textId="43C94C18" w:rsidR="00177B99" w:rsidRPr="00177B99" w:rsidRDefault="00177B99" w:rsidP="00177B99">
      <w:pPr>
        <w:spacing w:after="0" w:line="240" w:lineRule="auto"/>
        <w:rPr>
          <w:rStyle w:val="PlaceholderText"/>
          <w:rFonts w:ascii="Segoe UI" w:hAnsi="Segoe UI" w:cs="Segoe UI"/>
          <w:color w:val="auto"/>
        </w:rPr>
      </w:pPr>
    </w:p>
    <w:p w14:paraId="52429134" w14:textId="77777777" w:rsidR="00122512" w:rsidRDefault="00177B99"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In our commercial business, expanding addressable markets, differentiated value, and consistent execution should drive another quarter of increased usage and growing commitment to our platform that drive commercial bookings. However, a declining expiry base will impact growth.</w:t>
      </w:r>
    </w:p>
    <w:p w14:paraId="6F34035E" w14:textId="77777777" w:rsidR="00122512" w:rsidRDefault="00122512" w:rsidP="00177B99">
      <w:pPr>
        <w:spacing w:after="0" w:line="240" w:lineRule="auto"/>
        <w:rPr>
          <w:rStyle w:val="PlaceholderText"/>
          <w:rFonts w:ascii="Segoe UI" w:hAnsi="Segoe UI" w:cs="Segoe UI"/>
          <w:color w:val="auto"/>
        </w:rPr>
      </w:pPr>
    </w:p>
    <w:p w14:paraId="58E37FDD" w14:textId="5EC964FC" w:rsidR="00177B99" w:rsidRPr="00177B99" w:rsidRDefault="00177B99"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As always, large, long-term Azure contracts are more unpredictable in their timing and an increasing mix of these long-term agreements drives more quarterly volatility in bookings.</w:t>
      </w:r>
    </w:p>
    <w:p w14:paraId="4EFC0087" w14:textId="77777777" w:rsidR="00177B99" w:rsidRPr="00177B99" w:rsidRDefault="00177B99" w:rsidP="00177B99">
      <w:pPr>
        <w:spacing w:after="0" w:line="240" w:lineRule="auto"/>
        <w:rPr>
          <w:rStyle w:val="PlaceholderText"/>
          <w:rFonts w:ascii="Segoe UI" w:hAnsi="Segoe UI" w:cs="Segoe UI"/>
          <w:color w:val="auto"/>
        </w:rPr>
      </w:pPr>
    </w:p>
    <w:p w14:paraId="1C79183A" w14:textId="2AAD21F2" w:rsidR="00177B99" w:rsidRPr="00177B99" w:rsidRDefault="00177B99"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And though trends have improved a bit, growth will continue to be impacted by transactional weakness. A strong prior year comparable that included the end of support for Windows 7 and Windows Server 2008, as well as transactional strength in Japan across our Office businesses, will also impact growth rates.</w:t>
      </w:r>
    </w:p>
    <w:p w14:paraId="5222348C" w14:textId="77777777" w:rsidR="00FF07AD" w:rsidRPr="00177B99" w:rsidRDefault="00FF07AD" w:rsidP="00177B99">
      <w:pPr>
        <w:spacing w:after="0" w:line="240" w:lineRule="auto"/>
        <w:rPr>
          <w:rStyle w:val="PlaceholderText"/>
          <w:rFonts w:ascii="Segoe UI" w:hAnsi="Segoe UI" w:cs="Segoe UI"/>
          <w:color w:val="auto"/>
        </w:rPr>
      </w:pPr>
    </w:p>
    <w:p w14:paraId="49E69311" w14:textId="019417B3" w:rsidR="00FF07AD"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In our consumer business, we expect some benefit from continued consumer PC market growth, though at a more moderated </w:t>
      </w:r>
      <w:r w:rsidR="00177B99" w:rsidRPr="00177B99">
        <w:rPr>
          <w:rStyle w:val="PlaceholderText"/>
          <w:rFonts w:ascii="Segoe UI" w:hAnsi="Segoe UI" w:cs="Segoe UI"/>
          <w:color w:val="auto"/>
        </w:rPr>
        <w:t xml:space="preserve">growth </w:t>
      </w:r>
      <w:r w:rsidRPr="00177B99">
        <w:rPr>
          <w:rStyle w:val="PlaceholderText"/>
          <w:rFonts w:ascii="Segoe UI" w:hAnsi="Segoe UI" w:cs="Segoe UI"/>
          <w:color w:val="auto"/>
        </w:rPr>
        <w:t xml:space="preserve">rate than last quarter given the traditionally high volume of PCs sold </w:t>
      </w:r>
      <w:r w:rsidR="00177B99" w:rsidRPr="00177B99">
        <w:rPr>
          <w:rStyle w:val="PlaceholderText"/>
          <w:rFonts w:ascii="Segoe UI" w:hAnsi="Segoe UI" w:cs="Segoe UI"/>
          <w:color w:val="auto"/>
        </w:rPr>
        <w:t>every</w:t>
      </w:r>
      <w:r w:rsidRPr="00177B99">
        <w:rPr>
          <w:rStyle w:val="PlaceholderText"/>
          <w:rFonts w:ascii="Segoe UI" w:hAnsi="Segoe UI" w:cs="Segoe UI"/>
          <w:color w:val="auto"/>
        </w:rPr>
        <w:t xml:space="preserve"> Q2. </w:t>
      </w:r>
    </w:p>
    <w:p w14:paraId="7FDF4568" w14:textId="77777777" w:rsidR="00177B99" w:rsidRPr="00177B99" w:rsidRDefault="00177B99" w:rsidP="00177B99">
      <w:pPr>
        <w:spacing w:after="0" w:line="240" w:lineRule="auto"/>
        <w:rPr>
          <w:rStyle w:val="PlaceholderText"/>
          <w:rFonts w:ascii="Segoe UI" w:hAnsi="Segoe UI" w:cs="Segoe UI"/>
          <w:color w:val="auto"/>
        </w:rPr>
      </w:pPr>
    </w:p>
    <w:p w14:paraId="3FEEECAE" w14:textId="697C83AB"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Commercial cloud gross margin percentage will increase approximately 3 points year-over-year, again driven by the change in accounting estimate noted earlier. Excluding this impact, continued improvement in Azure IaaS and PaaS gross margin will be offset by mix shift to Azure. And on a dollar basis, we expect capital expenditures to be roughly in-line with last quarter to support growing usage and demand for our cloud services.</w:t>
      </w:r>
    </w:p>
    <w:p w14:paraId="68D41468" w14:textId="77777777" w:rsidR="00FF07AD" w:rsidRPr="00177B99" w:rsidRDefault="00FF07AD" w:rsidP="00177B99">
      <w:pPr>
        <w:spacing w:after="0" w:line="240" w:lineRule="auto"/>
        <w:rPr>
          <w:rStyle w:val="PlaceholderText"/>
          <w:rFonts w:ascii="Segoe UI" w:hAnsi="Segoe UI" w:cs="Segoe UI"/>
          <w:color w:val="auto"/>
        </w:rPr>
      </w:pPr>
    </w:p>
    <w:p w14:paraId="4BFA9A10" w14:textId="2B1FB917"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Now to FX. Based on current rates, we expect FX to increase total company revenue and operating expense growth by approximately 1 point and have no impact on COGS growth. Within the segments, FX should increase Productivity and Business Processes and Intelligent Cloud revenue growth by approximately 1 point and have no impact on More Personal Computing revenue growth.</w:t>
      </w:r>
    </w:p>
    <w:p w14:paraId="7B0C82FD" w14:textId="77777777" w:rsidR="00FF07AD" w:rsidRPr="00177B99" w:rsidRDefault="00FF07AD" w:rsidP="00177B99">
      <w:pPr>
        <w:spacing w:after="0" w:line="240" w:lineRule="auto"/>
        <w:rPr>
          <w:rStyle w:val="PlaceholderText"/>
          <w:rFonts w:ascii="Segoe UI" w:hAnsi="Segoe UI" w:cs="Segoe UI"/>
          <w:color w:val="auto"/>
        </w:rPr>
      </w:pPr>
    </w:p>
    <w:p w14:paraId="67F54342" w14:textId="5C83700E"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Next to segment guidance.</w:t>
      </w:r>
    </w:p>
    <w:p w14:paraId="396EBD60" w14:textId="77777777" w:rsidR="001E489D" w:rsidRPr="00177B99" w:rsidRDefault="001E489D" w:rsidP="00177B99">
      <w:pPr>
        <w:spacing w:after="0" w:line="240" w:lineRule="auto"/>
        <w:rPr>
          <w:rStyle w:val="PlaceholderText"/>
          <w:rFonts w:ascii="Segoe UI" w:hAnsi="Segoe UI" w:cs="Segoe UI"/>
          <w:color w:val="auto"/>
        </w:rPr>
      </w:pPr>
    </w:p>
    <w:p w14:paraId="472226F3" w14:textId="6863E21E"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In Productivity and Business Processes, we expect revenue between </w:t>
      </w:r>
      <w:r w:rsidR="00FF07AD" w:rsidRPr="00177B99">
        <w:rPr>
          <w:rStyle w:val="PlaceholderText"/>
          <w:rFonts w:ascii="Segoe UI" w:hAnsi="Segoe UI" w:cs="Segoe UI"/>
          <w:color w:val="auto"/>
        </w:rPr>
        <w:t>$</w:t>
      </w:r>
      <w:r w:rsidRPr="00177B99">
        <w:rPr>
          <w:rStyle w:val="PlaceholderText"/>
          <w:rFonts w:ascii="Segoe UI" w:hAnsi="Segoe UI" w:cs="Segoe UI"/>
          <w:color w:val="auto"/>
        </w:rPr>
        <w:t xml:space="preserve">12.75 and </w:t>
      </w:r>
      <w:r w:rsidR="00FF07AD" w:rsidRPr="00177B99">
        <w:rPr>
          <w:rStyle w:val="PlaceholderText"/>
          <w:rFonts w:ascii="Segoe UI" w:hAnsi="Segoe UI" w:cs="Segoe UI"/>
          <w:color w:val="auto"/>
        </w:rPr>
        <w:t>$</w:t>
      </w:r>
      <w:r w:rsidRPr="00177B99">
        <w:rPr>
          <w:rStyle w:val="PlaceholderText"/>
          <w:rFonts w:ascii="Segoe UI" w:hAnsi="Segoe UI" w:cs="Segoe UI"/>
          <w:color w:val="auto"/>
        </w:rPr>
        <w:t>13 billion.</w:t>
      </w:r>
    </w:p>
    <w:p w14:paraId="5AE6755C" w14:textId="77777777" w:rsidR="001E489D" w:rsidRPr="00177B99" w:rsidRDefault="001E489D" w:rsidP="00177B99">
      <w:pPr>
        <w:spacing w:after="0" w:line="240" w:lineRule="auto"/>
        <w:rPr>
          <w:rStyle w:val="PlaceholderText"/>
          <w:rFonts w:ascii="Segoe UI" w:hAnsi="Segoe UI" w:cs="Segoe UI"/>
          <w:color w:val="auto"/>
        </w:rPr>
      </w:pPr>
    </w:p>
    <w:p w14:paraId="043D084E" w14:textId="0FC91F20"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In Office commercial, revenue growth will again be driven by Office 365, with continued upsell opportunity to E5. However, growth will be impacted by the strong prior year comparable noted earlier, as well as a decline of approximately 30 percent in our on-premises business, driven by continued transactional weakness and the ongoing customer shift to Office 365.</w:t>
      </w:r>
    </w:p>
    <w:p w14:paraId="31BBDA61" w14:textId="77777777" w:rsidR="00FF07AD" w:rsidRPr="00177B99" w:rsidRDefault="00FF07AD" w:rsidP="00177B99">
      <w:pPr>
        <w:spacing w:after="0" w:line="240" w:lineRule="auto"/>
        <w:rPr>
          <w:rStyle w:val="PlaceholderText"/>
          <w:rFonts w:ascii="Segoe UI" w:hAnsi="Segoe UI" w:cs="Segoe UI"/>
          <w:color w:val="auto"/>
        </w:rPr>
      </w:pPr>
    </w:p>
    <w:p w14:paraId="34744B83" w14:textId="0BC68567"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In Office consumer, we expect revenue to grow in the mid-single digits, down sequentially, as continued growth in Microsoft 365 subscription revenue will be impacted by the strong prior year comparable and </w:t>
      </w:r>
      <w:r w:rsidR="00177B99" w:rsidRPr="00177B99">
        <w:rPr>
          <w:rStyle w:val="PlaceholderText"/>
          <w:rFonts w:ascii="Segoe UI" w:hAnsi="Segoe UI" w:cs="Segoe UI"/>
          <w:color w:val="auto"/>
        </w:rPr>
        <w:t xml:space="preserve">the </w:t>
      </w:r>
      <w:r w:rsidRPr="00177B99">
        <w:rPr>
          <w:rStyle w:val="PlaceholderText"/>
          <w:rFonts w:ascii="Segoe UI" w:hAnsi="Segoe UI" w:cs="Segoe UI"/>
          <w:color w:val="auto"/>
        </w:rPr>
        <w:t>seasonality of the PC market</w:t>
      </w:r>
      <w:r w:rsidR="00177B99" w:rsidRPr="00177B99">
        <w:rPr>
          <w:rStyle w:val="PlaceholderText"/>
          <w:rFonts w:ascii="Segoe UI" w:hAnsi="Segoe UI" w:cs="Segoe UI"/>
          <w:color w:val="auto"/>
        </w:rPr>
        <w:t xml:space="preserve"> noted earlier</w:t>
      </w:r>
      <w:r w:rsidRPr="00177B99">
        <w:rPr>
          <w:rStyle w:val="PlaceholderText"/>
          <w:rFonts w:ascii="Segoe UI" w:hAnsi="Segoe UI" w:cs="Segoe UI"/>
          <w:color w:val="auto"/>
        </w:rPr>
        <w:t>.</w:t>
      </w:r>
    </w:p>
    <w:p w14:paraId="1BE25F47" w14:textId="77777777" w:rsidR="00FF07AD" w:rsidRPr="00177B99" w:rsidRDefault="00FF07AD" w:rsidP="00177B99">
      <w:pPr>
        <w:spacing w:after="0" w:line="240" w:lineRule="auto"/>
        <w:rPr>
          <w:rStyle w:val="PlaceholderText"/>
          <w:rFonts w:ascii="Segoe UI" w:hAnsi="Segoe UI" w:cs="Segoe UI"/>
          <w:color w:val="auto"/>
        </w:rPr>
      </w:pPr>
    </w:p>
    <w:p w14:paraId="6C81BCC0" w14:textId="566DDD31"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lastRenderedPageBreak/>
        <w:t>In LinkedIn, we expect the improved advertising market and continued strong engagement on the platform to drive revenue growth similar to last quarter.</w:t>
      </w:r>
    </w:p>
    <w:p w14:paraId="4FCB75B2" w14:textId="77777777" w:rsidR="00FF07AD" w:rsidRPr="00177B99" w:rsidRDefault="00FF07AD" w:rsidP="00177B99">
      <w:pPr>
        <w:spacing w:after="0" w:line="240" w:lineRule="auto"/>
        <w:rPr>
          <w:rStyle w:val="PlaceholderText"/>
          <w:rFonts w:ascii="Segoe UI" w:hAnsi="Segoe UI" w:cs="Segoe UI"/>
          <w:color w:val="auto"/>
        </w:rPr>
      </w:pPr>
    </w:p>
    <w:p w14:paraId="4832FBA0" w14:textId="5C85A78A"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And in Dynamics, continued Dynamics 365 momentum will drive revenue growth, though at a slightly lower rate than last quarter in line with historical seasonality</w:t>
      </w:r>
      <w:r w:rsidR="00177B99" w:rsidRPr="00177B99">
        <w:rPr>
          <w:rStyle w:val="PlaceholderText"/>
          <w:rFonts w:ascii="Segoe UI" w:hAnsi="Segoe UI" w:cs="Segoe UI"/>
          <w:color w:val="auto"/>
        </w:rPr>
        <w:t xml:space="preserve"> in that business</w:t>
      </w:r>
      <w:r w:rsidRPr="00177B99">
        <w:rPr>
          <w:rStyle w:val="PlaceholderText"/>
          <w:rFonts w:ascii="Segoe UI" w:hAnsi="Segoe UI" w:cs="Segoe UI"/>
          <w:color w:val="auto"/>
        </w:rPr>
        <w:t xml:space="preserve">. </w:t>
      </w:r>
    </w:p>
    <w:p w14:paraId="68B37083" w14:textId="77777777" w:rsidR="00122512" w:rsidRDefault="00122512" w:rsidP="00177B99">
      <w:pPr>
        <w:spacing w:after="0" w:line="240" w:lineRule="auto"/>
        <w:rPr>
          <w:rStyle w:val="PlaceholderText"/>
          <w:rFonts w:ascii="Segoe UI" w:hAnsi="Segoe UI" w:cs="Segoe UI"/>
          <w:color w:val="auto"/>
        </w:rPr>
      </w:pPr>
    </w:p>
    <w:p w14:paraId="66EBF5ED" w14:textId="39721599"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For Intelligent Cloud, we expect revenue between </w:t>
      </w:r>
      <w:r w:rsidR="001E489D" w:rsidRPr="00177B99">
        <w:rPr>
          <w:rStyle w:val="PlaceholderText"/>
          <w:rFonts w:ascii="Segoe UI" w:hAnsi="Segoe UI" w:cs="Segoe UI"/>
          <w:color w:val="auto"/>
        </w:rPr>
        <w:t>$</w:t>
      </w:r>
      <w:r w:rsidRPr="00177B99">
        <w:rPr>
          <w:rStyle w:val="PlaceholderText"/>
          <w:rFonts w:ascii="Segoe UI" w:hAnsi="Segoe UI" w:cs="Segoe UI"/>
          <w:color w:val="auto"/>
        </w:rPr>
        <w:t xml:space="preserve">13.55 and </w:t>
      </w:r>
      <w:r w:rsidR="001E489D" w:rsidRPr="00177B99">
        <w:rPr>
          <w:rStyle w:val="PlaceholderText"/>
          <w:rFonts w:ascii="Segoe UI" w:hAnsi="Segoe UI" w:cs="Segoe UI"/>
          <w:color w:val="auto"/>
        </w:rPr>
        <w:t>$</w:t>
      </w:r>
      <w:r w:rsidRPr="00177B99">
        <w:rPr>
          <w:rStyle w:val="PlaceholderText"/>
          <w:rFonts w:ascii="Segoe UI" w:hAnsi="Segoe UI" w:cs="Segoe UI"/>
          <w:color w:val="auto"/>
        </w:rPr>
        <w:t xml:space="preserve">13.8 billion. </w:t>
      </w:r>
    </w:p>
    <w:p w14:paraId="7B4EEC91" w14:textId="77777777" w:rsidR="001E489D" w:rsidRPr="00177B99" w:rsidRDefault="001E489D" w:rsidP="00177B99">
      <w:pPr>
        <w:spacing w:after="0" w:line="240" w:lineRule="auto"/>
        <w:rPr>
          <w:rStyle w:val="PlaceholderText"/>
          <w:rFonts w:ascii="Segoe UI" w:hAnsi="Segoe UI" w:cs="Segoe UI"/>
          <w:color w:val="auto"/>
        </w:rPr>
      </w:pPr>
    </w:p>
    <w:p w14:paraId="054665E9" w14:textId="0E79501F"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In Azure, revenue growth will be driven by our consumption-based business, with continued strong growth on a significant base. And in our per-user business, we expect growth rates to moderate further given the size of the enterprise mobility installed base. In our on-premises server business, we expect revenue to decline low single digits as demand for our hybrid and premium offerings will be offset by continued transactional weakness and the impact from the prior year comparable noted earlier. </w:t>
      </w:r>
    </w:p>
    <w:p w14:paraId="48A3DB96" w14:textId="77777777" w:rsidR="001E489D" w:rsidRPr="00177B99" w:rsidRDefault="001E489D" w:rsidP="00177B99">
      <w:pPr>
        <w:spacing w:after="0" w:line="240" w:lineRule="auto"/>
        <w:rPr>
          <w:rStyle w:val="PlaceholderText"/>
          <w:rFonts w:ascii="Segoe UI" w:hAnsi="Segoe UI" w:cs="Segoe UI"/>
          <w:color w:val="auto"/>
        </w:rPr>
      </w:pPr>
    </w:p>
    <w:p w14:paraId="78C042D4" w14:textId="512BEE58"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And in Enterprise Services, we expect revenue to be up low single digits.</w:t>
      </w:r>
    </w:p>
    <w:p w14:paraId="1D63928B" w14:textId="77777777" w:rsidR="001E489D" w:rsidRPr="00177B99" w:rsidRDefault="001E489D" w:rsidP="00177B99">
      <w:pPr>
        <w:spacing w:after="0" w:line="240" w:lineRule="auto"/>
        <w:rPr>
          <w:rStyle w:val="PlaceholderText"/>
          <w:rFonts w:ascii="Segoe UI" w:hAnsi="Segoe UI" w:cs="Segoe UI"/>
          <w:color w:val="auto"/>
        </w:rPr>
      </w:pPr>
    </w:p>
    <w:p w14:paraId="02D0BF26" w14:textId="595E0C9D"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In More Personal Computing, we expect revenue between </w:t>
      </w:r>
      <w:r w:rsidR="001E489D" w:rsidRPr="00177B99">
        <w:rPr>
          <w:rStyle w:val="PlaceholderText"/>
          <w:rFonts w:ascii="Segoe UI" w:hAnsi="Segoe UI" w:cs="Segoe UI"/>
          <w:color w:val="auto"/>
        </w:rPr>
        <w:t>$</w:t>
      </w:r>
      <w:r w:rsidRPr="00177B99">
        <w:rPr>
          <w:rStyle w:val="PlaceholderText"/>
          <w:rFonts w:ascii="Segoe UI" w:hAnsi="Segoe UI" w:cs="Segoe UI"/>
          <w:color w:val="auto"/>
        </w:rPr>
        <w:t xml:space="preserve">13.2 and </w:t>
      </w:r>
      <w:r w:rsidR="001E489D" w:rsidRPr="00177B99">
        <w:rPr>
          <w:rStyle w:val="PlaceholderText"/>
          <w:rFonts w:ascii="Segoe UI" w:hAnsi="Segoe UI" w:cs="Segoe UI"/>
          <w:color w:val="auto"/>
        </w:rPr>
        <w:t>$</w:t>
      </w:r>
      <w:r w:rsidRPr="00177B99">
        <w:rPr>
          <w:rStyle w:val="PlaceholderText"/>
          <w:rFonts w:ascii="Segoe UI" w:hAnsi="Segoe UI" w:cs="Segoe UI"/>
          <w:color w:val="auto"/>
        </w:rPr>
        <w:t>13.6 billion.</w:t>
      </w:r>
    </w:p>
    <w:p w14:paraId="75842210" w14:textId="77777777" w:rsidR="001E489D" w:rsidRPr="00177B99" w:rsidRDefault="001E489D" w:rsidP="00177B99">
      <w:pPr>
        <w:spacing w:after="0" w:line="240" w:lineRule="auto"/>
        <w:rPr>
          <w:rStyle w:val="PlaceholderText"/>
          <w:rFonts w:ascii="Segoe UI" w:hAnsi="Segoe UI" w:cs="Segoe UI"/>
          <w:color w:val="auto"/>
        </w:rPr>
      </w:pPr>
    </w:p>
    <w:p w14:paraId="1D41B94C" w14:textId="74A2376D"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In Windows, on the strong prior year comparable, overall revenue should decline in the high single digit range. In our OEM business, we expect another strong quarter in OEM non-Pro, but OEM Pro will again be impacted by the lower commercial demand. In Windows commercial products and cloud services, we expect healthy annuity billings growth driven by the continued demand for our advanced security solutions. However, growth will be materially impacted by a lower mix of multi-year agreements that carry higher in-quarter </w:t>
      </w:r>
      <w:r w:rsidR="00177B99" w:rsidRPr="00177B99">
        <w:rPr>
          <w:rStyle w:val="PlaceholderText"/>
          <w:rFonts w:ascii="Segoe UI" w:hAnsi="Segoe UI" w:cs="Segoe UI"/>
          <w:color w:val="auto"/>
        </w:rPr>
        <w:t xml:space="preserve">revenue </w:t>
      </w:r>
      <w:r w:rsidRPr="00177B99">
        <w:rPr>
          <w:rStyle w:val="PlaceholderText"/>
          <w:rFonts w:ascii="Segoe UI" w:hAnsi="Segoe UI" w:cs="Segoe UI"/>
          <w:color w:val="auto"/>
        </w:rPr>
        <w:t>recognition primarily due to the declining expiry base and a large deal in the prior year.</w:t>
      </w:r>
    </w:p>
    <w:p w14:paraId="696E4217" w14:textId="77777777" w:rsidR="001E489D" w:rsidRPr="00177B99" w:rsidRDefault="001E489D" w:rsidP="00177B99">
      <w:pPr>
        <w:spacing w:after="0" w:line="240" w:lineRule="auto"/>
        <w:rPr>
          <w:rStyle w:val="PlaceholderText"/>
          <w:rFonts w:ascii="Segoe UI" w:hAnsi="Segoe UI" w:cs="Segoe UI"/>
          <w:color w:val="auto"/>
        </w:rPr>
      </w:pPr>
    </w:p>
    <w:p w14:paraId="7D6E5DB1" w14:textId="45EA61FE"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In Surface, revenue will be relatively unchanged, impacted by the year-over-year timing differences of product lifecycle transitions noted earlier.</w:t>
      </w:r>
    </w:p>
    <w:p w14:paraId="4BBE2DDB" w14:textId="77777777" w:rsidR="001E489D" w:rsidRPr="00177B99" w:rsidRDefault="001E489D" w:rsidP="00177B99">
      <w:pPr>
        <w:spacing w:after="0" w:line="240" w:lineRule="auto"/>
        <w:rPr>
          <w:rStyle w:val="PlaceholderText"/>
          <w:rFonts w:ascii="Segoe UI" w:hAnsi="Segoe UI" w:cs="Segoe UI"/>
          <w:color w:val="auto"/>
        </w:rPr>
      </w:pPr>
    </w:p>
    <w:p w14:paraId="0E0D5247" w14:textId="59F20991"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In Search ex-TAC, we expect revenue to decline in the mid to high-single digit range.</w:t>
      </w:r>
    </w:p>
    <w:p w14:paraId="3565E5CE" w14:textId="77777777" w:rsidR="001E489D" w:rsidRPr="00177B99" w:rsidRDefault="001E489D" w:rsidP="00177B99">
      <w:pPr>
        <w:spacing w:after="0" w:line="240" w:lineRule="auto"/>
        <w:rPr>
          <w:rStyle w:val="PlaceholderText"/>
          <w:rFonts w:ascii="Segoe UI" w:hAnsi="Segoe UI" w:cs="Segoe UI"/>
          <w:color w:val="auto"/>
        </w:rPr>
      </w:pPr>
    </w:p>
    <w:p w14:paraId="301A34C0" w14:textId="7E0FC5B9"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And in Gaming, we expect revenue growth in the high 20 percent range. We expect very strong demand following the launch of our next generation Xbox Series X and S consoles driving supply-constrained hardware revenue growth of approximately 40 percent. We also expect a negative gross margin impact from console sales this quarter, as we invest against the growing life-time value of the platform. Xbox content and services revenue should grow in the low 20 percent range, with strong engagement and continued momentum in GamePass subscribers. As a reminder, our outlook does not include ZeniMax, which we still expect to close in the second half of </w:t>
      </w:r>
      <w:r w:rsidR="00177B99" w:rsidRPr="00177B99">
        <w:rPr>
          <w:rStyle w:val="PlaceholderText"/>
          <w:rFonts w:ascii="Segoe UI" w:hAnsi="Segoe UI" w:cs="Segoe UI"/>
          <w:color w:val="auto"/>
        </w:rPr>
        <w:t>the</w:t>
      </w:r>
      <w:r w:rsidRPr="00177B99">
        <w:rPr>
          <w:rStyle w:val="PlaceholderText"/>
          <w:rFonts w:ascii="Segoe UI" w:hAnsi="Segoe UI" w:cs="Segoe UI"/>
          <w:color w:val="auto"/>
        </w:rPr>
        <w:t xml:space="preserve"> fiscal year.</w:t>
      </w:r>
    </w:p>
    <w:p w14:paraId="76FA9F95" w14:textId="77777777" w:rsidR="001E489D" w:rsidRPr="00177B99" w:rsidRDefault="001E489D" w:rsidP="00177B99">
      <w:pPr>
        <w:spacing w:after="0" w:line="240" w:lineRule="auto"/>
        <w:rPr>
          <w:rStyle w:val="PlaceholderText"/>
          <w:rFonts w:ascii="Segoe UI" w:hAnsi="Segoe UI" w:cs="Segoe UI"/>
          <w:color w:val="auto"/>
        </w:rPr>
      </w:pPr>
    </w:p>
    <w:p w14:paraId="7866841C" w14:textId="07C8FC70"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Now back to company guidance.</w:t>
      </w:r>
    </w:p>
    <w:p w14:paraId="4488F7FB" w14:textId="77777777" w:rsidR="001E489D" w:rsidRPr="00177B99" w:rsidRDefault="001E489D" w:rsidP="00177B99">
      <w:pPr>
        <w:spacing w:after="0" w:line="240" w:lineRule="auto"/>
        <w:rPr>
          <w:rStyle w:val="PlaceholderText"/>
          <w:rFonts w:ascii="Segoe UI" w:hAnsi="Segoe UI" w:cs="Segoe UI"/>
          <w:color w:val="auto"/>
        </w:rPr>
      </w:pPr>
    </w:p>
    <w:p w14:paraId="0FE728A0" w14:textId="70265EDA"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We expect COGS of </w:t>
      </w:r>
      <w:r w:rsidR="001E489D" w:rsidRPr="00177B99">
        <w:rPr>
          <w:rStyle w:val="PlaceholderText"/>
          <w:rFonts w:ascii="Segoe UI" w:hAnsi="Segoe UI" w:cs="Segoe UI"/>
          <w:color w:val="auto"/>
        </w:rPr>
        <w:t>$</w:t>
      </w:r>
      <w:r w:rsidRPr="00177B99">
        <w:rPr>
          <w:rStyle w:val="PlaceholderText"/>
          <w:rFonts w:ascii="Segoe UI" w:hAnsi="Segoe UI" w:cs="Segoe UI"/>
          <w:color w:val="auto"/>
        </w:rPr>
        <w:t xml:space="preserve">13.75 to </w:t>
      </w:r>
      <w:r w:rsidR="001E489D" w:rsidRPr="00177B99">
        <w:rPr>
          <w:rStyle w:val="PlaceholderText"/>
          <w:rFonts w:ascii="Segoe UI" w:hAnsi="Segoe UI" w:cs="Segoe UI"/>
          <w:color w:val="auto"/>
        </w:rPr>
        <w:t>$</w:t>
      </w:r>
      <w:r w:rsidRPr="00177B99">
        <w:rPr>
          <w:rStyle w:val="PlaceholderText"/>
          <w:rFonts w:ascii="Segoe UI" w:hAnsi="Segoe UI" w:cs="Segoe UI"/>
          <w:color w:val="auto"/>
        </w:rPr>
        <w:t xml:space="preserve">13.95 billion and operating expense of </w:t>
      </w:r>
      <w:r w:rsidR="001E489D" w:rsidRPr="00177B99">
        <w:rPr>
          <w:rStyle w:val="PlaceholderText"/>
          <w:rFonts w:ascii="Segoe UI" w:hAnsi="Segoe UI" w:cs="Segoe UI"/>
          <w:color w:val="auto"/>
        </w:rPr>
        <w:t>$</w:t>
      </w:r>
      <w:r w:rsidRPr="00177B99">
        <w:rPr>
          <w:rStyle w:val="PlaceholderText"/>
          <w:rFonts w:ascii="Segoe UI" w:hAnsi="Segoe UI" w:cs="Segoe UI"/>
          <w:color w:val="auto"/>
        </w:rPr>
        <w:t xml:space="preserve">11.4 to </w:t>
      </w:r>
      <w:r w:rsidR="001E489D" w:rsidRPr="00177B99">
        <w:rPr>
          <w:rStyle w:val="PlaceholderText"/>
          <w:rFonts w:ascii="Segoe UI" w:hAnsi="Segoe UI" w:cs="Segoe UI"/>
          <w:color w:val="auto"/>
        </w:rPr>
        <w:t>$</w:t>
      </w:r>
      <w:r w:rsidRPr="00177B99">
        <w:rPr>
          <w:rStyle w:val="PlaceholderText"/>
          <w:rFonts w:ascii="Segoe UI" w:hAnsi="Segoe UI" w:cs="Segoe UI"/>
          <w:color w:val="auto"/>
        </w:rPr>
        <w:t>11.5 billion.</w:t>
      </w:r>
    </w:p>
    <w:p w14:paraId="2E5F9F78" w14:textId="77777777" w:rsidR="001E489D" w:rsidRPr="00177B99" w:rsidRDefault="001E489D" w:rsidP="00177B99">
      <w:pPr>
        <w:spacing w:after="0" w:line="240" w:lineRule="auto"/>
        <w:rPr>
          <w:rStyle w:val="PlaceholderText"/>
          <w:rFonts w:ascii="Segoe UI" w:hAnsi="Segoe UI" w:cs="Segoe UI"/>
          <w:color w:val="auto"/>
        </w:rPr>
      </w:pPr>
    </w:p>
    <w:p w14:paraId="320E3EBE" w14:textId="257588A0" w:rsidR="00040022" w:rsidRPr="00177B99"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In other income and expense, interest income and expense should offset each other.</w:t>
      </w:r>
    </w:p>
    <w:p w14:paraId="29072749" w14:textId="77777777" w:rsidR="001E489D" w:rsidRPr="00177B99" w:rsidRDefault="001E489D" w:rsidP="00177B99">
      <w:pPr>
        <w:spacing w:after="0" w:line="240" w:lineRule="auto"/>
        <w:rPr>
          <w:rStyle w:val="PlaceholderText"/>
          <w:rFonts w:ascii="Segoe UI" w:hAnsi="Segoe UI" w:cs="Segoe UI"/>
          <w:color w:val="auto"/>
        </w:rPr>
      </w:pPr>
    </w:p>
    <w:p w14:paraId="10787B9D" w14:textId="77777777" w:rsidR="00122512" w:rsidRDefault="00040022"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 xml:space="preserve">And finally, we expect our Q2 tax rate to be approximately 16 percent. </w:t>
      </w:r>
    </w:p>
    <w:p w14:paraId="7CAF2AE2" w14:textId="77777777" w:rsidR="00122512" w:rsidRDefault="00122512" w:rsidP="00177B99">
      <w:pPr>
        <w:spacing w:after="0" w:line="240" w:lineRule="auto"/>
        <w:rPr>
          <w:rStyle w:val="PlaceholderText"/>
          <w:rFonts w:ascii="Segoe UI" w:hAnsi="Segoe UI" w:cs="Segoe UI"/>
          <w:color w:val="auto"/>
        </w:rPr>
      </w:pPr>
    </w:p>
    <w:p w14:paraId="4D1E49F4" w14:textId="792ADEB8" w:rsidR="00177B99" w:rsidRPr="00177B99" w:rsidRDefault="00177B99" w:rsidP="00177B99">
      <w:pPr>
        <w:spacing w:after="0" w:line="240" w:lineRule="auto"/>
        <w:rPr>
          <w:rStyle w:val="PlaceholderText"/>
          <w:rFonts w:ascii="Segoe UI" w:hAnsi="Segoe UI" w:cs="Segoe UI"/>
          <w:color w:val="auto"/>
        </w:rPr>
      </w:pPr>
      <w:r w:rsidRPr="00177B99">
        <w:rPr>
          <w:rStyle w:val="PlaceholderText"/>
          <w:rFonts w:ascii="Segoe UI" w:hAnsi="Segoe UI" w:cs="Segoe UI"/>
          <w:color w:val="auto"/>
        </w:rPr>
        <w:t>In closing, I’d like to share a few thoughts as we look beyond the next quarter. As digital transformation accelerates and our sales teams and partners continue to execute well in serving customers, our high value solutions should drive full-year double-digit revenue growth in our commercial segments even in a challenging and competitive environment. Given our significant ambition, desire to enable our customer’s visions for their future, and the opportunity that creates, we will continue to invest in high growth markets and strategic areas that will further enhance our position.</w:t>
      </w:r>
    </w:p>
    <w:p w14:paraId="573468BC" w14:textId="77777777" w:rsidR="001E489D" w:rsidRPr="00177B99" w:rsidRDefault="001E489D" w:rsidP="00177B99">
      <w:pPr>
        <w:spacing w:after="0" w:line="240" w:lineRule="auto"/>
        <w:rPr>
          <w:rStyle w:val="PlaceholderText"/>
          <w:rFonts w:ascii="Segoe UI" w:hAnsi="Segoe UI" w:cs="Segoe UI"/>
          <w:color w:val="auto"/>
        </w:rPr>
      </w:pPr>
    </w:p>
    <w:p w14:paraId="33D788FD" w14:textId="77777777" w:rsidR="00AD76CB" w:rsidRPr="00AD76CB" w:rsidRDefault="00AD76CB" w:rsidP="00AD76CB">
      <w:pPr>
        <w:spacing w:after="0" w:line="240" w:lineRule="auto"/>
        <w:rPr>
          <w:rStyle w:val="PlaceholderText"/>
          <w:rFonts w:ascii="Segoe UI" w:hAnsi="Segoe UI" w:cs="Segoe UI"/>
          <w:color w:val="auto"/>
        </w:rPr>
      </w:pPr>
      <w:r w:rsidRPr="00AD76CB">
        <w:rPr>
          <w:rStyle w:val="PlaceholderText"/>
          <w:rFonts w:ascii="Segoe UI" w:hAnsi="Segoe UI" w:cs="Segoe UI"/>
          <w:color w:val="auto"/>
        </w:rPr>
        <w:t>With that. Mike, let’s go to Q&amp;A.</w:t>
      </w:r>
    </w:p>
    <w:p w14:paraId="6EAF28D3" w14:textId="77777777" w:rsidR="00AD76CB" w:rsidRPr="00AD76CB" w:rsidRDefault="00AD76CB" w:rsidP="00AD76CB">
      <w:pPr>
        <w:rPr>
          <w:rFonts w:ascii="Segoe UI" w:hAnsi="Segoe UI" w:cs="Segoe UI"/>
        </w:rPr>
      </w:pPr>
    </w:p>
    <w:p w14:paraId="50BE1B77" w14:textId="77777777" w:rsidR="00AD76CB" w:rsidRPr="00AD76CB" w:rsidRDefault="00AD76CB" w:rsidP="00AD76CB">
      <w:pPr>
        <w:rPr>
          <w:rFonts w:ascii="Segoe UI" w:hAnsi="Segoe UI" w:cs="Segoe UI"/>
        </w:rPr>
      </w:pPr>
      <w:r w:rsidRPr="00AD76CB">
        <w:rPr>
          <w:rFonts w:ascii="Segoe UI" w:hAnsi="Segoe UI" w:cs="Segoe UI"/>
          <w:b/>
        </w:rPr>
        <w:t>MICHAEL SPENCER:</w:t>
      </w:r>
      <w:r w:rsidRPr="00AD76CB">
        <w:rPr>
          <w:rFonts w:ascii="Segoe UI" w:hAnsi="Segoe UI" w:cs="Segoe UI"/>
        </w:rPr>
        <w:t xml:space="preserve"> Thanks, Amy. We’ll now move over to Q&amp;A. Out of respect to others on the call, we request that participants please only ask one question. </w:t>
      </w:r>
    </w:p>
    <w:p w14:paraId="6869BE50" w14:textId="77777777" w:rsidR="00AD76CB" w:rsidRPr="00AD76CB" w:rsidRDefault="00AD76CB" w:rsidP="00AD76CB">
      <w:pPr>
        <w:rPr>
          <w:rFonts w:ascii="Segoe UI" w:hAnsi="Segoe UI" w:cs="Segoe UI"/>
        </w:rPr>
      </w:pPr>
      <w:r w:rsidRPr="00AD76CB">
        <w:rPr>
          <w:rFonts w:ascii="Segoe UI" w:hAnsi="Segoe UI" w:cs="Segoe UI"/>
        </w:rPr>
        <w:t>Operator, can you please repeat your instructions?</w:t>
      </w:r>
    </w:p>
    <w:p w14:paraId="71E0949A" w14:textId="77777777" w:rsidR="00AD76CB" w:rsidRPr="00AD76CB" w:rsidRDefault="00AD76CB" w:rsidP="00AD76CB">
      <w:pPr>
        <w:rPr>
          <w:rFonts w:ascii="Segoe UI" w:hAnsi="Segoe UI" w:cs="Segoe UI"/>
        </w:rPr>
      </w:pPr>
      <w:r w:rsidRPr="00AD76CB">
        <w:rPr>
          <w:rFonts w:ascii="Segoe UI" w:hAnsi="Segoe UI" w:cs="Segoe UI"/>
        </w:rPr>
        <w:t>(Operator Direction.)</w:t>
      </w:r>
    </w:p>
    <w:p w14:paraId="75D1EF22" w14:textId="77777777" w:rsidR="00AD76CB" w:rsidRPr="00AD76CB" w:rsidRDefault="00AD76CB" w:rsidP="00AD76CB">
      <w:pPr>
        <w:rPr>
          <w:rFonts w:ascii="Segoe UI" w:hAnsi="Segoe UI" w:cs="Segoe UI"/>
        </w:rPr>
      </w:pPr>
      <w:r w:rsidRPr="00AD76CB">
        <w:rPr>
          <w:rFonts w:ascii="Segoe UI" w:hAnsi="Segoe UI" w:cs="Segoe UI"/>
          <w:b/>
        </w:rPr>
        <w:t>KEITH WEISS, Morgan Stanley:</w:t>
      </w:r>
      <w:r w:rsidRPr="00AD76CB">
        <w:rPr>
          <w:rFonts w:ascii="Segoe UI" w:hAnsi="Segoe UI" w:cs="Segoe UI"/>
        </w:rPr>
        <w:t xml:space="preserve"> Excellent. Thank you for taking the question, and very nice quarter. </w:t>
      </w:r>
    </w:p>
    <w:p w14:paraId="6FBAA1D9" w14:textId="77777777" w:rsidR="00AD76CB" w:rsidRPr="00AD76CB" w:rsidRDefault="00AD76CB" w:rsidP="00AD76CB">
      <w:pPr>
        <w:rPr>
          <w:rFonts w:ascii="Segoe UI" w:hAnsi="Segoe UI" w:cs="Segoe UI"/>
        </w:rPr>
      </w:pPr>
      <w:r w:rsidRPr="00AD76CB">
        <w:rPr>
          <w:rFonts w:ascii="Segoe UI" w:hAnsi="Segoe UI" w:cs="Segoe UI"/>
        </w:rPr>
        <w:t xml:space="preserve">I wanted to talk a little bit about intelligent cloud and the trends that you’re seeing there. We’re picking up in stuff like our CIO survey a </w:t>
      </w:r>
      <w:proofErr w:type="gramStart"/>
      <w:r w:rsidRPr="00AD76CB">
        <w:rPr>
          <w:rFonts w:ascii="Segoe UI" w:hAnsi="Segoe UI" w:cs="Segoe UI"/>
        </w:rPr>
        <w:t>really strong</w:t>
      </w:r>
      <w:proofErr w:type="gramEnd"/>
      <w:r w:rsidRPr="00AD76CB">
        <w:rPr>
          <w:rFonts w:ascii="Segoe UI" w:hAnsi="Segoe UI" w:cs="Segoe UI"/>
        </w:rPr>
        <w:t xml:space="preserve"> indication from CIOs that they want to move more aggressively to the public cloud. We’re seeing that in good results from Azure. How should we think about the </w:t>
      </w:r>
      <w:proofErr w:type="gramStart"/>
      <w:r w:rsidRPr="00AD76CB">
        <w:rPr>
          <w:rFonts w:ascii="Segoe UI" w:hAnsi="Segoe UI" w:cs="Segoe UI"/>
        </w:rPr>
        <w:t>on-premise</w:t>
      </w:r>
      <w:proofErr w:type="gramEnd"/>
      <w:r w:rsidRPr="00AD76CB">
        <w:rPr>
          <w:rFonts w:ascii="Segoe UI" w:hAnsi="Segoe UI" w:cs="Segoe UI"/>
        </w:rPr>
        <w:t xml:space="preserve"> Server &amp; Tools business on a going forward basis? Is this increased preference for public cloud going to more permanently impair server and tools growth in the on-premise environment or is there a potential for this to be coming back to the low to mid-single digit growth that we’ve seen historically once we pass these tough comps?</w:t>
      </w:r>
    </w:p>
    <w:p w14:paraId="5917BA80"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Let me start, Keith. Thanks for the question, and Amy, you can add to it.</w:t>
      </w:r>
    </w:p>
    <w:p w14:paraId="78FEBDD0" w14:textId="77777777" w:rsidR="00AD76CB" w:rsidRPr="00AD76CB" w:rsidRDefault="00AD76CB" w:rsidP="00AD76CB">
      <w:pPr>
        <w:rPr>
          <w:rFonts w:ascii="Segoe UI" w:hAnsi="Segoe UI" w:cs="Segoe UI"/>
        </w:rPr>
      </w:pPr>
      <w:r w:rsidRPr="00AD76CB">
        <w:rPr>
          <w:rFonts w:ascii="Segoe UI" w:hAnsi="Segoe UI" w:cs="Segoe UI"/>
        </w:rPr>
        <w:t xml:space="preserve">A couple of things, Keith. One is, the approach we’ve always taken is that distributed computing will remain distributed, so the cloud and the edge is what will be the distributed fabric for applications. </w:t>
      </w:r>
    </w:p>
    <w:p w14:paraId="1AA511AA" w14:textId="6C056896" w:rsidR="00AD76CB" w:rsidRPr="00AD76CB" w:rsidRDefault="00AD76CB" w:rsidP="00AD76CB">
      <w:pPr>
        <w:rPr>
          <w:rFonts w:ascii="Segoe UI" w:hAnsi="Segoe UI" w:cs="Segoe UI"/>
        </w:rPr>
      </w:pPr>
      <w:r w:rsidRPr="00AD76CB">
        <w:rPr>
          <w:rFonts w:ascii="Segoe UI" w:hAnsi="Segoe UI" w:cs="Segoe UI"/>
        </w:rPr>
        <w:t xml:space="preserve">If you look at where our growth is coming from for the all-up number in </w:t>
      </w:r>
      <w:r w:rsidR="00557F7A">
        <w:rPr>
          <w:rFonts w:ascii="Segoe UI" w:hAnsi="Segoe UI" w:cs="Segoe UI"/>
        </w:rPr>
        <w:t>I</w:t>
      </w:r>
      <w:r w:rsidRPr="00AD76CB">
        <w:rPr>
          <w:rFonts w:ascii="Segoe UI" w:hAnsi="Segoe UI" w:cs="Segoe UI"/>
        </w:rPr>
        <w:t xml:space="preserve">ntelligent </w:t>
      </w:r>
      <w:r w:rsidR="00557F7A">
        <w:rPr>
          <w:rFonts w:ascii="Segoe UI" w:hAnsi="Segoe UI" w:cs="Segoe UI"/>
        </w:rPr>
        <w:t>C</w:t>
      </w:r>
      <w:r w:rsidRPr="00AD76CB">
        <w:rPr>
          <w:rFonts w:ascii="Segoe UI" w:hAnsi="Segoe UI" w:cs="Segoe UI"/>
        </w:rPr>
        <w:t xml:space="preserve">loud, it’s coming from the infrastructure layer, the flexibility that we have around hybrid deployment. Things like Azure Arc are very differentiated. Same thing with data. One of the big feature innovations even in the last quarter was the ability to deploy, for example, Azure data in any cloud, including the edge. That deployment drives application preference for our infrastructure. </w:t>
      </w:r>
    </w:p>
    <w:p w14:paraId="1AE3604F" w14:textId="77777777" w:rsidR="00AD76CB" w:rsidRPr="00AD76CB" w:rsidRDefault="00AD76CB" w:rsidP="00AD76CB">
      <w:pPr>
        <w:rPr>
          <w:rFonts w:ascii="Segoe UI" w:hAnsi="Segoe UI" w:cs="Segoe UI"/>
        </w:rPr>
      </w:pPr>
      <w:r w:rsidRPr="00AD76CB">
        <w:rPr>
          <w:rFonts w:ascii="Segoe UI" w:hAnsi="Segoe UI" w:cs="Segoe UI"/>
        </w:rPr>
        <w:lastRenderedPageBreak/>
        <w:t xml:space="preserve">The two other things that are happening is developers, whether it’s lift-shift-modernize motion or just new applications, because of what they’re doing on GitHub or Azure DevOps, VS Code, choosing Azure services, and with Power Platform, Dynamics or M365, because a lot of these logic apps that people build are about stitching together extensions of workflows of multiple SaaS apps. We have all three of these trends leading to more intense usage of infrastructure data and the application PaaS services. </w:t>
      </w:r>
    </w:p>
    <w:p w14:paraId="31FFB099" w14:textId="335687D0" w:rsidR="00AD76CB" w:rsidRPr="00AD76CB" w:rsidRDefault="00AD76CB" w:rsidP="00AD76CB">
      <w:pPr>
        <w:rPr>
          <w:rFonts w:ascii="Segoe UI" w:hAnsi="Segoe UI" w:cs="Segoe UI"/>
        </w:rPr>
      </w:pPr>
      <w:r w:rsidRPr="00AD76CB">
        <w:rPr>
          <w:rFonts w:ascii="Segoe UI" w:hAnsi="Segoe UI" w:cs="Segoe UI"/>
        </w:rPr>
        <w:t>That’s how we view it. I don’t sort of look at each quarter what’s happening on server plus cloud, I look at the hol</w:t>
      </w:r>
      <w:r w:rsidR="00557F7A">
        <w:rPr>
          <w:rFonts w:ascii="Segoe UI" w:hAnsi="Segoe UI" w:cs="Segoe UI"/>
        </w:rPr>
        <w:t xml:space="preserve">istic </w:t>
      </w:r>
      <w:r w:rsidRPr="00AD76CB">
        <w:rPr>
          <w:rFonts w:ascii="Segoe UI" w:hAnsi="Segoe UI" w:cs="Segoe UI"/>
        </w:rPr>
        <w:t>deployment options that our customers need for their increasingly distributed applications. That’s sort of what I see. Amy, if you want to add to it, please go ahead.</w:t>
      </w:r>
    </w:p>
    <w:p w14:paraId="1C3AE8B6" w14:textId="77777777" w:rsidR="00AD76CB" w:rsidRPr="00AD76CB" w:rsidRDefault="00AD76CB" w:rsidP="00AD76CB">
      <w:pPr>
        <w:rPr>
          <w:rFonts w:ascii="Segoe UI" w:hAnsi="Segoe UI" w:cs="Segoe UI"/>
        </w:rPr>
      </w:pPr>
      <w:r w:rsidRPr="00AD76CB">
        <w:rPr>
          <w:rFonts w:ascii="Segoe UI" w:hAnsi="Segoe UI" w:cs="Segoe UI"/>
          <w:b/>
        </w:rPr>
        <w:t>AMY HOOD:</w:t>
      </w:r>
      <w:r w:rsidRPr="00AD76CB">
        <w:rPr>
          <w:rFonts w:ascii="Segoe UI" w:hAnsi="Segoe UI" w:cs="Segoe UI"/>
        </w:rPr>
        <w:t xml:space="preserve"> Sure. And Keith, maybe I can help a little bit. In general, I think it’s easier if you think about Azure plus the annuity business as being this durable hybrid edge, cloud value that Satya is talking about, and we continue to see very strong and consistent performance across those things in terms of renewal rates, the strength of premium, the strength of hybrid value properties. </w:t>
      </w:r>
    </w:p>
    <w:p w14:paraId="2ABC2CA3" w14:textId="77777777" w:rsidR="00AD76CB" w:rsidRPr="00AD76CB" w:rsidRDefault="00AD76CB" w:rsidP="00AD76CB">
      <w:pPr>
        <w:rPr>
          <w:rFonts w:ascii="Segoe UI" w:hAnsi="Segoe UI" w:cs="Segoe UI"/>
        </w:rPr>
      </w:pPr>
      <w:r w:rsidRPr="00AD76CB">
        <w:rPr>
          <w:rFonts w:ascii="Segoe UI" w:hAnsi="Segoe UI" w:cs="Segoe UI"/>
        </w:rPr>
        <w:t xml:space="preserve">That aspect, Keith, because of the reason Satya mentioned, we don’t see nearly as much change in that. It’s frankly why you see bookings numbers that are very good. It’s why you see RPO both less than 12 months. Think about that as our core annuity motion versus longer than 12 months, which are these Azure longer contracts, all having very healthy growth. </w:t>
      </w:r>
    </w:p>
    <w:p w14:paraId="4CC33440" w14:textId="77777777" w:rsidR="00AD76CB" w:rsidRPr="00AD76CB" w:rsidRDefault="00AD76CB" w:rsidP="00AD76CB">
      <w:pPr>
        <w:rPr>
          <w:rFonts w:ascii="Segoe UI" w:hAnsi="Segoe UI" w:cs="Segoe UI"/>
        </w:rPr>
      </w:pPr>
      <w:r w:rsidRPr="00AD76CB">
        <w:rPr>
          <w:rFonts w:ascii="Segoe UI" w:hAnsi="Segoe UI" w:cs="Segoe UI"/>
        </w:rPr>
        <w:t xml:space="preserve">Then what you’re left with is a small component of the business, which is that non-annuity/what we call transactional business, which is one-time purchases, all recognized in quarter. Because of that, it does move around a lot more and it helped, obviously, when we had and of support and we were transparent about that, and then it hurts more, both in this macro environment, but more so just because of some tough comparables. </w:t>
      </w:r>
    </w:p>
    <w:p w14:paraId="77A7ADE0" w14:textId="77777777" w:rsidR="00AD76CB" w:rsidRPr="00AD76CB" w:rsidRDefault="00AD76CB" w:rsidP="00AD76CB">
      <w:pPr>
        <w:rPr>
          <w:rFonts w:ascii="Segoe UI" w:hAnsi="Segoe UI" w:cs="Segoe UI"/>
        </w:rPr>
      </w:pPr>
      <w:r w:rsidRPr="00AD76CB">
        <w:rPr>
          <w:rFonts w:ascii="Segoe UI" w:hAnsi="Segoe UI" w:cs="Segoe UI"/>
        </w:rPr>
        <w:t>And so, while we will continue to have that through a few quarters, and we’ll expect it to bounce around a bit because of the nature of 100% in-quarter recognition, the fundamentals of bookings, renewals, premium and hybrid value, as well as Azure consumption, feel far more consistent than not is how I would answer that.</w:t>
      </w:r>
    </w:p>
    <w:p w14:paraId="3394D14B" w14:textId="77777777" w:rsidR="00AD76CB" w:rsidRPr="00AD76CB" w:rsidRDefault="00AD76CB" w:rsidP="00AD76CB">
      <w:pPr>
        <w:rPr>
          <w:rFonts w:ascii="Segoe UI" w:hAnsi="Segoe UI" w:cs="Segoe UI"/>
        </w:rPr>
      </w:pPr>
      <w:r w:rsidRPr="00AD76CB">
        <w:rPr>
          <w:rFonts w:ascii="Segoe UI" w:hAnsi="Segoe UI" w:cs="Segoe UI"/>
          <w:b/>
        </w:rPr>
        <w:t>KEITH WEISS:</w:t>
      </w:r>
      <w:r w:rsidRPr="00AD76CB">
        <w:rPr>
          <w:rFonts w:ascii="Segoe UI" w:hAnsi="Segoe UI" w:cs="Segoe UI"/>
        </w:rPr>
        <w:t xml:space="preserve"> Excellent. That’s super helpful. Thank you, guys.</w:t>
      </w:r>
    </w:p>
    <w:p w14:paraId="4F380184" w14:textId="77777777" w:rsidR="00AD76CB" w:rsidRPr="00AD76CB" w:rsidRDefault="00AD76CB" w:rsidP="00AD76CB">
      <w:pPr>
        <w:rPr>
          <w:rFonts w:ascii="Segoe UI" w:hAnsi="Segoe UI" w:cs="Segoe UI"/>
        </w:rPr>
      </w:pPr>
      <w:r w:rsidRPr="00AD76CB">
        <w:rPr>
          <w:rFonts w:ascii="Segoe UI" w:hAnsi="Segoe UI" w:cs="Segoe UI"/>
          <w:b/>
        </w:rPr>
        <w:t>MICHAEL SPENCER:</w:t>
      </w:r>
      <w:r w:rsidRPr="00AD76CB">
        <w:rPr>
          <w:rFonts w:ascii="Segoe UI" w:hAnsi="Segoe UI" w:cs="Segoe UI"/>
        </w:rPr>
        <w:t xml:space="preserve"> Thanks, Keith.</w:t>
      </w:r>
    </w:p>
    <w:p w14:paraId="171A9502" w14:textId="77777777" w:rsidR="00AD76CB" w:rsidRPr="00AD76CB" w:rsidRDefault="00AD76CB" w:rsidP="00AD76CB">
      <w:pPr>
        <w:rPr>
          <w:rFonts w:ascii="Segoe UI" w:hAnsi="Segoe UI" w:cs="Segoe UI"/>
        </w:rPr>
      </w:pPr>
      <w:r w:rsidRPr="00AD76CB">
        <w:rPr>
          <w:rFonts w:ascii="Segoe UI" w:hAnsi="Segoe UI" w:cs="Segoe UI"/>
        </w:rPr>
        <w:t>Operator, we’ll take the next question, please.</w:t>
      </w:r>
    </w:p>
    <w:p w14:paraId="4F1D31FD" w14:textId="77777777" w:rsidR="00AD76CB" w:rsidRPr="00AD76CB" w:rsidRDefault="00AD76CB" w:rsidP="00AD76CB">
      <w:pPr>
        <w:rPr>
          <w:rFonts w:ascii="Segoe UI" w:hAnsi="Segoe UI" w:cs="Segoe UI"/>
        </w:rPr>
      </w:pPr>
      <w:r w:rsidRPr="00AD76CB">
        <w:rPr>
          <w:rFonts w:ascii="Segoe UI" w:hAnsi="Segoe UI" w:cs="Segoe UI"/>
        </w:rPr>
        <w:t>(Operator Direction.)</w:t>
      </w:r>
    </w:p>
    <w:p w14:paraId="40515FAA" w14:textId="77777777" w:rsidR="00AD76CB" w:rsidRPr="00AD76CB" w:rsidRDefault="00AD76CB" w:rsidP="00AD76CB">
      <w:pPr>
        <w:rPr>
          <w:rFonts w:ascii="Segoe UI" w:hAnsi="Segoe UI" w:cs="Segoe UI"/>
        </w:rPr>
      </w:pPr>
      <w:r w:rsidRPr="00AD76CB">
        <w:rPr>
          <w:rFonts w:ascii="Segoe UI" w:hAnsi="Segoe UI" w:cs="Segoe UI"/>
          <w:b/>
        </w:rPr>
        <w:t>HEATHER BELLINI, Goldman Sachs:</w:t>
      </w:r>
      <w:r w:rsidRPr="00AD76CB">
        <w:rPr>
          <w:rFonts w:ascii="Segoe UI" w:hAnsi="Segoe UI" w:cs="Segoe UI"/>
        </w:rPr>
        <w:t xml:space="preserve"> Thank you so much for taking the question. </w:t>
      </w:r>
    </w:p>
    <w:p w14:paraId="0CCFC511" w14:textId="77777777" w:rsidR="00AD76CB" w:rsidRPr="00AD76CB" w:rsidRDefault="00AD76CB" w:rsidP="00AD76CB">
      <w:pPr>
        <w:rPr>
          <w:rFonts w:ascii="Segoe UI" w:hAnsi="Segoe UI" w:cs="Segoe UI"/>
        </w:rPr>
      </w:pPr>
    </w:p>
    <w:p w14:paraId="19C7DB85" w14:textId="77777777" w:rsidR="00AD76CB" w:rsidRPr="00AD76CB" w:rsidRDefault="00AD76CB" w:rsidP="00AD76CB">
      <w:pPr>
        <w:rPr>
          <w:rFonts w:ascii="Segoe UI" w:hAnsi="Segoe UI" w:cs="Segoe UI"/>
        </w:rPr>
      </w:pPr>
      <w:r w:rsidRPr="00AD76CB">
        <w:rPr>
          <w:rFonts w:ascii="Segoe UI" w:hAnsi="Segoe UI" w:cs="Segoe UI"/>
        </w:rPr>
        <w:lastRenderedPageBreak/>
        <w:t>Amy, I had a question. You just made some really strong, robust growth comments on the topline as you look out into the future, but you also invested, rightly so, your desire to invest for your customers in key growth areas.</w:t>
      </w:r>
    </w:p>
    <w:p w14:paraId="7E3DA523" w14:textId="77777777" w:rsidR="00AD76CB" w:rsidRPr="00AD76CB" w:rsidRDefault="00AD76CB" w:rsidP="00AD76CB">
      <w:pPr>
        <w:rPr>
          <w:rFonts w:ascii="Segoe UI" w:hAnsi="Segoe UI" w:cs="Segoe UI"/>
        </w:rPr>
      </w:pPr>
      <w:r w:rsidRPr="00AD76CB">
        <w:rPr>
          <w:rFonts w:ascii="Segoe UI" w:hAnsi="Segoe UI" w:cs="Segoe UI"/>
        </w:rPr>
        <w:t>I think one of the questions people might be wondering is, how do we think about how that might impact operating margin trajectory, and should we interpret your comments that obviously growth remains really strong and we’re investing for growth, but there’s an eye on profitability as well? Like, how would you like those comments interpreted a little bit more deeply? Thank you so much.</w:t>
      </w:r>
    </w:p>
    <w:p w14:paraId="62E2D49D" w14:textId="77777777" w:rsidR="00AD76CB" w:rsidRPr="00AD76CB" w:rsidRDefault="00AD76CB" w:rsidP="00AD76CB">
      <w:pPr>
        <w:rPr>
          <w:rFonts w:ascii="Segoe UI" w:hAnsi="Segoe UI" w:cs="Segoe UI"/>
        </w:rPr>
      </w:pPr>
      <w:r w:rsidRPr="00AD76CB">
        <w:rPr>
          <w:rFonts w:ascii="Segoe UI" w:hAnsi="Segoe UI" w:cs="Segoe UI"/>
          <w:b/>
        </w:rPr>
        <w:t>AMY HOOD:</w:t>
      </w:r>
      <w:r w:rsidRPr="00AD76CB">
        <w:rPr>
          <w:rFonts w:ascii="Segoe UI" w:hAnsi="Segoe UI" w:cs="Segoe UI"/>
        </w:rPr>
        <w:t xml:space="preserve"> Thanks, Heather. </w:t>
      </w:r>
    </w:p>
    <w:p w14:paraId="29A858D8" w14:textId="77777777" w:rsidR="00AD76CB" w:rsidRPr="00AD76CB" w:rsidRDefault="00AD76CB" w:rsidP="00AD76CB">
      <w:pPr>
        <w:rPr>
          <w:rFonts w:ascii="Segoe UI" w:hAnsi="Segoe UI" w:cs="Segoe UI"/>
        </w:rPr>
      </w:pPr>
      <w:r w:rsidRPr="00AD76CB">
        <w:rPr>
          <w:rFonts w:ascii="Segoe UI" w:hAnsi="Segoe UI" w:cs="Segoe UI"/>
        </w:rPr>
        <w:t xml:space="preserve">If you take a step back, the comments were really about the consistency and the opportunity in front of us. In our commercial segments, where we’re seeing consistent annuity execution, we’re seeing increasing usage, we’re seeing good deployment, and frankly, the portfolio that Satya went through in his comments, if you go section by section, it’s talking about amazing, like, TCO advantages that the portfolio offers, even for our commercial customers who are looking for ways to accelerate, but control cost. </w:t>
      </w:r>
    </w:p>
    <w:p w14:paraId="530FE581" w14:textId="77777777" w:rsidR="00AD76CB" w:rsidRPr="00AD76CB" w:rsidRDefault="00AD76CB" w:rsidP="00AD76CB">
      <w:pPr>
        <w:rPr>
          <w:rFonts w:ascii="Segoe UI" w:hAnsi="Segoe UI" w:cs="Segoe UI"/>
        </w:rPr>
      </w:pPr>
      <w:r w:rsidRPr="00AD76CB">
        <w:rPr>
          <w:rFonts w:ascii="Segoe UI" w:hAnsi="Segoe UI" w:cs="Segoe UI"/>
        </w:rPr>
        <w:t xml:space="preserve">And so, for us, when you see operating environments like that, where you see the opportunity, you feel good about your portfolio, and we basically feel good about our complete stack, but at a high value, what we want to make sure we do, and my comments were around this, are really about making it clear that we intend to continue to go after the opportunity we see. And so, of course, we’re always thoughtful about how we invest, but in these areas where we see such strong signal, I do expect us to continue to focus. </w:t>
      </w:r>
    </w:p>
    <w:p w14:paraId="0DF88E62" w14:textId="77777777" w:rsidR="00AD76CB" w:rsidRPr="00AD76CB" w:rsidRDefault="00AD76CB" w:rsidP="00AD76CB">
      <w:pPr>
        <w:rPr>
          <w:rFonts w:ascii="Segoe UI" w:hAnsi="Segoe UI" w:cs="Segoe UI"/>
        </w:rPr>
      </w:pPr>
      <w:r w:rsidRPr="00AD76CB">
        <w:rPr>
          <w:rFonts w:ascii="Segoe UI" w:hAnsi="Segoe UI" w:cs="Segoe UI"/>
        </w:rPr>
        <w:t>And at the operating margins, a real focus will also just be as we enter the second half of the year. It’s obviously impacted by some of the hardware investments that we’re making, as well as the overall Windows numbers. That’s probably the best way to think about that.</w:t>
      </w:r>
    </w:p>
    <w:p w14:paraId="6DCC7BCB" w14:textId="77777777" w:rsidR="00AD76CB" w:rsidRPr="00AD76CB" w:rsidRDefault="00AD76CB" w:rsidP="00AD76CB">
      <w:pPr>
        <w:rPr>
          <w:rFonts w:ascii="Segoe UI" w:hAnsi="Segoe UI" w:cs="Segoe UI"/>
        </w:rPr>
      </w:pPr>
      <w:r w:rsidRPr="00AD76CB">
        <w:rPr>
          <w:rFonts w:ascii="Segoe UI" w:hAnsi="Segoe UI" w:cs="Segoe UI"/>
          <w:b/>
        </w:rPr>
        <w:t>HEATHER BELLINI:</w:t>
      </w:r>
      <w:r w:rsidRPr="00AD76CB">
        <w:rPr>
          <w:rFonts w:ascii="Segoe UI" w:hAnsi="Segoe UI" w:cs="Segoe UI"/>
        </w:rPr>
        <w:t xml:space="preserve"> Thank you so much.</w:t>
      </w:r>
    </w:p>
    <w:p w14:paraId="5846C6B9" w14:textId="77777777" w:rsidR="00AD76CB" w:rsidRPr="00AD76CB" w:rsidRDefault="00AD76CB" w:rsidP="00AD76CB">
      <w:pPr>
        <w:rPr>
          <w:rFonts w:ascii="Segoe UI" w:hAnsi="Segoe UI" w:cs="Segoe UI"/>
        </w:rPr>
      </w:pPr>
      <w:r w:rsidRPr="00AD76CB">
        <w:rPr>
          <w:rFonts w:ascii="Segoe UI" w:hAnsi="Segoe UI" w:cs="Segoe UI"/>
          <w:b/>
        </w:rPr>
        <w:t>AMY HOOD:</w:t>
      </w:r>
      <w:r w:rsidRPr="00AD76CB">
        <w:rPr>
          <w:rFonts w:ascii="Segoe UI" w:hAnsi="Segoe UI" w:cs="Segoe UI"/>
        </w:rPr>
        <w:t xml:space="preserve"> And Heather, congratulations. We’ll miss having you on the call after seven years. </w:t>
      </w:r>
    </w:p>
    <w:p w14:paraId="49351155" w14:textId="77777777" w:rsidR="00AD76CB" w:rsidRPr="00AD76CB" w:rsidRDefault="00AD76CB" w:rsidP="00AD76CB">
      <w:pPr>
        <w:rPr>
          <w:rFonts w:ascii="Segoe UI" w:hAnsi="Segoe UI" w:cs="Segoe UI"/>
        </w:rPr>
      </w:pPr>
      <w:r w:rsidRPr="00AD76CB">
        <w:rPr>
          <w:rFonts w:ascii="Segoe UI" w:hAnsi="Segoe UI" w:cs="Segoe UI"/>
          <w:b/>
        </w:rPr>
        <w:t>HEATHER BELLINI:</w:t>
      </w:r>
      <w:r w:rsidRPr="00AD76CB">
        <w:rPr>
          <w:rFonts w:ascii="Segoe UI" w:hAnsi="Segoe UI" w:cs="Segoe UI"/>
        </w:rPr>
        <w:t xml:space="preserve"> Thank you so much, bye.</w:t>
      </w:r>
    </w:p>
    <w:p w14:paraId="168AA00B" w14:textId="77777777" w:rsidR="00AD76CB" w:rsidRPr="00AD76CB" w:rsidRDefault="00AD76CB" w:rsidP="00AD76CB">
      <w:pPr>
        <w:rPr>
          <w:rFonts w:ascii="Segoe UI" w:hAnsi="Segoe UI" w:cs="Segoe UI"/>
        </w:rPr>
      </w:pPr>
      <w:r w:rsidRPr="00AD76CB">
        <w:rPr>
          <w:rFonts w:ascii="Segoe UI" w:hAnsi="Segoe UI" w:cs="Segoe UI"/>
          <w:b/>
        </w:rPr>
        <w:t>MICHAEL SPENCER:</w:t>
      </w:r>
      <w:r w:rsidRPr="00AD76CB">
        <w:rPr>
          <w:rFonts w:ascii="Segoe UI" w:hAnsi="Segoe UI" w:cs="Segoe UI"/>
        </w:rPr>
        <w:t xml:space="preserve"> Thanks, Heather.</w:t>
      </w:r>
    </w:p>
    <w:p w14:paraId="7FCFD718" w14:textId="77777777" w:rsidR="00AD76CB" w:rsidRPr="00AD76CB" w:rsidRDefault="00AD76CB" w:rsidP="00AD76CB">
      <w:pPr>
        <w:rPr>
          <w:rFonts w:ascii="Segoe UI" w:hAnsi="Segoe UI" w:cs="Segoe UI"/>
        </w:rPr>
      </w:pPr>
      <w:r w:rsidRPr="00AD76CB">
        <w:rPr>
          <w:rFonts w:ascii="Segoe UI" w:hAnsi="Segoe UI" w:cs="Segoe UI"/>
        </w:rPr>
        <w:t>Operator, we’ll move to the next question, please.</w:t>
      </w:r>
    </w:p>
    <w:p w14:paraId="1ACF20A0" w14:textId="77777777" w:rsidR="00AD76CB" w:rsidRPr="00AD76CB" w:rsidRDefault="00AD76CB" w:rsidP="00AD76CB">
      <w:pPr>
        <w:rPr>
          <w:rFonts w:ascii="Segoe UI" w:hAnsi="Segoe UI" w:cs="Segoe UI"/>
        </w:rPr>
      </w:pPr>
      <w:r w:rsidRPr="00AD76CB">
        <w:rPr>
          <w:rFonts w:ascii="Segoe UI" w:hAnsi="Segoe UI" w:cs="Segoe UI"/>
        </w:rPr>
        <w:t>(Operator Direction.)</w:t>
      </w:r>
    </w:p>
    <w:p w14:paraId="431F5F31" w14:textId="77777777" w:rsidR="00AD76CB" w:rsidRPr="00AD76CB" w:rsidRDefault="00AD76CB" w:rsidP="00AD76CB">
      <w:pPr>
        <w:rPr>
          <w:rFonts w:ascii="Segoe UI" w:hAnsi="Segoe UI" w:cs="Segoe UI"/>
        </w:rPr>
      </w:pPr>
      <w:r w:rsidRPr="00AD76CB">
        <w:rPr>
          <w:rFonts w:ascii="Segoe UI" w:hAnsi="Segoe UI" w:cs="Segoe UI"/>
          <w:b/>
        </w:rPr>
        <w:t>MARK MOERDLER, Bernstein Research:</w:t>
      </w:r>
      <w:r w:rsidRPr="00AD76CB">
        <w:rPr>
          <w:rFonts w:ascii="Segoe UI" w:hAnsi="Segoe UI" w:cs="Segoe UI"/>
          <w:bCs/>
        </w:rPr>
        <w:t xml:space="preserve"> </w:t>
      </w:r>
      <w:r w:rsidRPr="00AD76CB">
        <w:rPr>
          <w:rFonts w:ascii="Segoe UI" w:hAnsi="Segoe UI" w:cs="Segoe UI"/>
        </w:rPr>
        <w:t xml:space="preserve">Thank you very much for taking the question, and congratulations on a </w:t>
      </w:r>
      <w:proofErr w:type="gramStart"/>
      <w:r w:rsidRPr="00AD76CB">
        <w:rPr>
          <w:rFonts w:ascii="Segoe UI" w:hAnsi="Segoe UI" w:cs="Segoe UI"/>
        </w:rPr>
        <w:t>really nice</w:t>
      </w:r>
      <w:proofErr w:type="gramEnd"/>
      <w:r w:rsidRPr="00AD76CB">
        <w:rPr>
          <w:rFonts w:ascii="Segoe UI" w:hAnsi="Segoe UI" w:cs="Segoe UI"/>
        </w:rPr>
        <w:t xml:space="preserve">, clean quarter. </w:t>
      </w:r>
    </w:p>
    <w:p w14:paraId="2DDC30E2" w14:textId="77777777" w:rsidR="00AD76CB" w:rsidRPr="00AD76CB" w:rsidRDefault="00AD76CB" w:rsidP="00AD76CB">
      <w:pPr>
        <w:rPr>
          <w:rFonts w:ascii="Segoe UI" w:hAnsi="Segoe UI" w:cs="Segoe UI"/>
        </w:rPr>
      </w:pPr>
      <w:r w:rsidRPr="00AD76CB">
        <w:rPr>
          <w:rFonts w:ascii="Segoe UI" w:hAnsi="Segoe UI" w:cs="Segoe UI"/>
        </w:rPr>
        <w:t xml:space="preserve">Given the flare ups in COVID in certain geographies and continuing lockdowns, do you think there’s increasing pressure on overall spending? Does it impact SaaS adoption going forward? </w:t>
      </w:r>
    </w:p>
    <w:p w14:paraId="47C566D7" w14:textId="77777777" w:rsidR="00AD76CB" w:rsidRPr="00AD76CB" w:rsidRDefault="00AD76CB" w:rsidP="00AD76CB">
      <w:pPr>
        <w:rPr>
          <w:rFonts w:ascii="Segoe UI" w:hAnsi="Segoe UI" w:cs="Segoe UI"/>
        </w:rPr>
      </w:pPr>
      <w:r w:rsidRPr="00AD76CB">
        <w:rPr>
          <w:rFonts w:ascii="Segoe UI" w:hAnsi="Segoe UI" w:cs="Segoe UI"/>
        </w:rPr>
        <w:lastRenderedPageBreak/>
        <w:t>And adding to that, how do you see your supply chain for the cloud components? Are you going to be able to meet all the demands? Thanks.</w:t>
      </w:r>
    </w:p>
    <w:p w14:paraId="5BAC1539"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Maybe I’ll start, and Amy, you can add to it. Overall, what we have learned over, whatever, the last nine months or so is the best way for any business to ensure both resilience, as well as pivot and transform and reimagine how to work with some of the constraints, is digital tech. Whether it’s infrastructure, whether it’s data or on SaaS, it’s in fact increased adoption rate and that’s what you see.</w:t>
      </w:r>
    </w:p>
    <w:p w14:paraId="507C1099" w14:textId="77777777" w:rsidR="00AD76CB" w:rsidRPr="00AD76CB" w:rsidRDefault="00AD76CB" w:rsidP="00AD76CB">
      <w:pPr>
        <w:rPr>
          <w:rFonts w:ascii="Segoe UI" w:hAnsi="Segoe UI" w:cs="Segoe UI"/>
        </w:rPr>
      </w:pPr>
      <w:r w:rsidRPr="00AD76CB">
        <w:rPr>
          <w:rFonts w:ascii="Segoe UI" w:hAnsi="Segoe UI" w:cs="Segoe UI"/>
        </w:rPr>
        <w:t>Like, where you see it in Power Apps, for example. In many cases, even the smallest of businesses need to be able to deploy a solution quickly for some workflow that allows them, say, for example, to do curbside pickup if you’re a retailer and a small business. But they were able to build that easily and deploy it. That’s what we’re seeing, which is increasing adoption and use.</w:t>
      </w:r>
    </w:p>
    <w:p w14:paraId="014ECB5B" w14:textId="77777777" w:rsidR="00AD76CB" w:rsidRPr="00AD76CB" w:rsidRDefault="00AD76CB" w:rsidP="00AD76CB">
      <w:pPr>
        <w:rPr>
          <w:rFonts w:ascii="Segoe UI" w:hAnsi="Segoe UI" w:cs="Segoe UI"/>
        </w:rPr>
      </w:pPr>
      <w:r w:rsidRPr="00AD76CB">
        <w:rPr>
          <w:rFonts w:ascii="Segoe UI" w:hAnsi="Segoe UI" w:cs="Segoe UI"/>
        </w:rPr>
        <w:t>On the supply chain side, we have worked through. When we had the initial rush, we did have demand surges that needed us to sort of work through our supply chain and we feel we’re good right now on how the supply is working to support the demand.</w:t>
      </w:r>
    </w:p>
    <w:p w14:paraId="0591AAAB" w14:textId="77777777" w:rsidR="00AD76CB" w:rsidRPr="00AD76CB" w:rsidRDefault="00AD76CB" w:rsidP="00AD76CB">
      <w:pPr>
        <w:rPr>
          <w:rFonts w:ascii="Segoe UI" w:hAnsi="Segoe UI" w:cs="Segoe UI"/>
        </w:rPr>
      </w:pPr>
      <w:r w:rsidRPr="00AD76CB">
        <w:rPr>
          <w:rFonts w:ascii="Segoe UI" w:hAnsi="Segoe UI" w:cs="Segoe UI"/>
        </w:rPr>
        <w:t>Amy?</w:t>
      </w:r>
    </w:p>
    <w:p w14:paraId="694DB439" w14:textId="77777777" w:rsidR="00AD76CB" w:rsidRPr="00AD76CB" w:rsidRDefault="00AD76CB" w:rsidP="00AD76CB">
      <w:pPr>
        <w:rPr>
          <w:rFonts w:ascii="Segoe UI" w:hAnsi="Segoe UI" w:cs="Segoe UI"/>
        </w:rPr>
      </w:pPr>
      <w:r w:rsidRPr="00AD76CB">
        <w:rPr>
          <w:rFonts w:ascii="Segoe UI" w:hAnsi="Segoe UI" w:cs="Segoe UI"/>
          <w:b/>
        </w:rPr>
        <w:t>AMY HOOD:</w:t>
      </w:r>
      <w:r w:rsidRPr="00AD76CB">
        <w:rPr>
          <w:rFonts w:ascii="Segoe UI" w:hAnsi="Segoe UI" w:cs="Segoe UI"/>
        </w:rPr>
        <w:t xml:space="preserve"> Nothing to add, Satya, thank you.</w:t>
      </w:r>
    </w:p>
    <w:p w14:paraId="7C625271" w14:textId="77777777" w:rsidR="00AD76CB" w:rsidRPr="00AD76CB" w:rsidRDefault="00AD76CB" w:rsidP="00AD76CB">
      <w:pPr>
        <w:rPr>
          <w:rFonts w:ascii="Segoe UI" w:hAnsi="Segoe UI" w:cs="Segoe UI"/>
        </w:rPr>
      </w:pPr>
      <w:r w:rsidRPr="00AD76CB">
        <w:rPr>
          <w:rFonts w:ascii="Segoe UI" w:hAnsi="Segoe UI" w:cs="Segoe UI"/>
          <w:b/>
        </w:rPr>
        <w:t>MARK MOERDLER:</w:t>
      </w:r>
      <w:r w:rsidRPr="00AD76CB">
        <w:rPr>
          <w:rFonts w:ascii="Segoe UI" w:hAnsi="Segoe UI" w:cs="Segoe UI"/>
        </w:rPr>
        <w:t xml:space="preserve"> Thank you very much, appreciate it, and congrats.</w:t>
      </w:r>
    </w:p>
    <w:p w14:paraId="54B99DF2" w14:textId="77777777" w:rsidR="00AD76CB" w:rsidRPr="00AD76CB" w:rsidRDefault="00AD76CB" w:rsidP="00AD76CB">
      <w:pPr>
        <w:rPr>
          <w:rFonts w:ascii="Segoe UI" w:hAnsi="Segoe UI" w:cs="Segoe UI"/>
        </w:rPr>
      </w:pPr>
      <w:r w:rsidRPr="00AD76CB">
        <w:rPr>
          <w:rFonts w:ascii="Segoe UI" w:hAnsi="Segoe UI" w:cs="Segoe UI"/>
          <w:b/>
        </w:rPr>
        <w:t>MICHAEL SPENCER:</w:t>
      </w:r>
      <w:r w:rsidRPr="00AD76CB">
        <w:rPr>
          <w:rFonts w:ascii="Segoe UI" w:hAnsi="Segoe UI" w:cs="Segoe UI"/>
        </w:rPr>
        <w:t xml:space="preserve"> Thanks, Mark.</w:t>
      </w:r>
    </w:p>
    <w:p w14:paraId="7C1EFBCD" w14:textId="77777777" w:rsidR="00AD76CB" w:rsidRPr="00AD76CB" w:rsidRDefault="00AD76CB" w:rsidP="00AD76CB">
      <w:pPr>
        <w:rPr>
          <w:rFonts w:ascii="Segoe UI" w:hAnsi="Segoe UI" w:cs="Segoe UI"/>
        </w:rPr>
      </w:pPr>
      <w:r w:rsidRPr="00AD76CB">
        <w:rPr>
          <w:rFonts w:ascii="Segoe UI" w:hAnsi="Segoe UI" w:cs="Segoe UI"/>
        </w:rPr>
        <w:t>Operator, we’ll take the next question, please.</w:t>
      </w:r>
    </w:p>
    <w:p w14:paraId="10C3E08B" w14:textId="77777777" w:rsidR="00AD76CB" w:rsidRPr="00AD76CB" w:rsidRDefault="00AD76CB" w:rsidP="00AD76CB">
      <w:pPr>
        <w:rPr>
          <w:rFonts w:ascii="Segoe UI" w:hAnsi="Segoe UI" w:cs="Segoe UI"/>
        </w:rPr>
      </w:pPr>
      <w:r w:rsidRPr="00AD76CB">
        <w:rPr>
          <w:rFonts w:ascii="Segoe UI" w:hAnsi="Segoe UI" w:cs="Segoe UI"/>
        </w:rPr>
        <w:t>(Operator Direction.)</w:t>
      </w:r>
    </w:p>
    <w:p w14:paraId="5A524210" w14:textId="77777777" w:rsidR="00AD76CB" w:rsidRPr="00AD76CB" w:rsidRDefault="00AD76CB" w:rsidP="00AD76CB">
      <w:pPr>
        <w:rPr>
          <w:rFonts w:ascii="Segoe UI" w:hAnsi="Segoe UI" w:cs="Segoe UI"/>
        </w:rPr>
      </w:pPr>
      <w:r w:rsidRPr="00AD76CB">
        <w:rPr>
          <w:rFonts w:ascii="Segoe UI" w:hAnsi="Segoe UI" w:cs="Segoe UI"/>
          <w:b/>
          <w:bCs/>
        </w:rPr>
        <w:t>PHIL WINSLOW, Wells Fargo:</w:t>
      </w:r>
      <w:r w:rsidRPr="00AD76CB">
        <w:rPr>
          <w:rFonts w:ascii="Segoe UI" w:hAnsi="Segoe UI" w:cs="Segoe UI"/>
        </w:rPr>
        <w:t xml:space="preserve"> Hi. Thanks for taking my question and congrats on another great quarter. </w:t>
      </w:r>
    </w:p>
    <w:p w14:paraId="17989EFD" w14:textId="77777777" w:rsidR="00AD76CB" w:rsidRPr="00AD76CB" w:rsidRDefault="00AD76CB" w:rsidP="00AD76CB">
      <w:pPr>
        <w:rPr>
          <w:rFonts w:ascii="Segoe UI" w:hAnsi="Segoe UI" w:cs="Segoe UI"/>
        </w:rPr>
      </w:pPr>
      <w:r w:rsidRPr="00AD76CB">
        <w:rPr>
          <w:rFonts w:ascii="Segoe UI" w:hAnsi="Segoe UI" w:cs="Segoe UI"/>
        </w:rPr>
        <w:t xml:space="preserve">I just wanted to focus in on Office 365 commercial. And Amy, thank you for that update that you’re now 70% penetrated. If I go back to the Financial Analyst Briefing back in 2017, that was 50%. </w:t>
      </w:r>
    </w:p>
    <w:p w14:paraId="15A59A5F" w14:textId="77777777" w:rsidR="00AD76CB" w:rsidRPr="00AD76CB" w:rsidRDefault="00AD76CB" w:rsidP="00AD76CB">
      <w:pPr>
        <w:rPr>
          <w:rFonts w:ascii="Segoe UI" w:hAnsi="Segoe UI" w:cs="Segoe UI"/>
        </w:rPr>
      </w:pPr>
      <w:r w:rsidRPr="00AD76CB">
        <w:rPr>
          <w:rFonts w:ascii="Segoe UI" w:hAnsi="Segoe UI" w:cs="Segoe UI"/>
        </w:rPr>
        <w:t xml:space="preserve">I guess two questions. One is that, could you help us sort of unpack just the install base growth? Obviously, with those two percentages and the numbers you gave, that’s </w:t>
      </w:r>
      <w:proofErr w:type="gramStart"/>
      <w:r w:rsidRPr="00AD76CB">
        <w:rPr>
          <w:rFonts w:ascii="Segoe UI" w:hAnsi="Segoe UI" w:cs="Segoe UI"/>
        </w:rPr>
        <w:t>pretty healthy</w:t>
      </w:r>
      <w:proofErr w:type="gramEnd"/>
      <w:r w:rsidRPr="00AD76CB">
        <w:rPr>
          <w:rFonts w:ascii="Segoe UI" w:hAnsi="Segoe UI" w:cs="Segoe UI"/>
        </w:rPr>
        <w:t xml:space="preserve"> install base growth. </w:t>
      </w:r>
    </w:p>
    <w:p w14:paraId="1DB9FB3A" w14:textId="77777777" w:rsidR="00AD76CB" w:rsidRPr="00AD76CB" w:rsidRDefault="00AD76CB" w:rsidP="00AD76CB">
      <w:pPr>
        <w:rPr>
          <w:rFonts w:ascii="Segoe UI" w:hAnsi="Segoe UI" w:cs="Segoe UI"/>
        </w:rPr>
      </w:pPr>
      <w:r w:rsidRPr="00AD76CB">
        <w:rPr>
          <w:rFonts w:ascii="Segoe UI" w:hAnsi="Segoe UI" w:cs="Segoe UI"/>
        </w:rPr>
        <w:t>And then as a follow up-to that, and one of the things you mentioned, too, is obviously the continued migration to E5. Sort of what inning are we in for the sort of the E3 to E5 motion and how important is voice, which is one of the things you mentioned on that E5, just to Office 365 going forward?</w:t>
      </w:r>
    </w:p>
    <w:p w14:paraId="0C8C6B93" w14:textId="77777777" w:rsidR="00AD76CB" w:rsidRPr="00AD76CB" w:rsidRDefault="00AD76CB" w:rsidP="00AD76CB">
      <w:pPr>
        <w:rPr>
          <w:rFonts w:ascii="Segoe UI" w:hAnsi="Segoe UI" w:cs="Segoe UI"/>
        </w:rPr>
      </w:pPr>
      <w:r w:rsidRPr="00AD76CB">
        <w:rPr>
          <w:rFonts w:ascii="Segoe UI" w:hAnsi="Segoe UI" w:cs="Segoe UI"/>
          <w:b/>
        </w:rPr>
        <w:t xml:space="preserve">SATYA NADELLA: </w:t>
      </w:r>
      <w:r w:rsidRPr="00AD76CB">
        <w:rPr>
          <w:rFonts w:ascii="Segoe UI" w:hAnsi="Segoe UI" w:cs="Segoe UI"/>
        </w:rPr>
        <w:t>Amy, go ahead.</w:t>
      </w:r>
    </w:p>
    <w:p w14:paraId="777962FB" w14:textId="77777777" w:rsidR="00AD76CB" w:rsidRPr="00AD76CB" w:rsidRDefault="00AD76CB" w:rsidP="00AD76CB">
      <w:pPr>
        <w:rPr>
          <w:rFonts w:ascii="Segoe UI" w:hAnsi="Segoe UI" w:cs="Segoe UI"/>
        </w:rPr>
      </w:pPr>
      <w:r w:rsidRPr="00AD76CB">
        <w:rPr>
          <w:rFonts w:ascii="Segoe UI" w:hAnsi="Segoe UI" w:cs="Segoe UI"/>
          <w:b/>
        </w:rPr>
        <w:lastRenderedPageBreak/>
        <w:t>AMY HOOD:</w:t>
      </w:r>
      <w:r w:rsidRPr="00AD76CB">
        <w:rPr>
          <w:rFonts w:ascii="Segoe UI" w:hAnsi="Segoe UI" w:cs="Segoe UI"/>
        </w:rPr>
        <w:t xml:space="preserve"> Let me break down your question, Phil, because I want to make sure that the comment on 70% is really thought about in the right way. It’s 70% of the current installed base. </w:t>
      </w:r>
    </w:p>
    <w:p w14:paraId="075965FE" w14:textId="77777777" w:rsidR="00AD76CB" w:rsidRPr="00AD76CB" w:rsidRDefault="00AD76CB" w:rsidP="00AD76CB">
      <w:pPr>
        <w:rPr>
          <w:rFonts w:ascii="Segoe UI" w:hAnsi="Segoe UI" w:cs="Segoe UI"/>
        </w:rPr>
      </w:pPr>
      <w:r w:rsidRPr="00AD76CB">
        <w:rPr>
          <w:rFonts w:ascii="Segoe UI" w:hAnsi="Segoe UI" w:cs="Segoe UI"/>
        </w:rPr>
        <w:t xml:space="preserve">And so, one of the key components of that is, we have, as you said, continued to see installed base growth. Whether that’s adding first-line worker scenarios, whether it’s increasing in small business, there’s so many ways for us to continue to add tremendous value, continue to grow the installed base. </w:t>
      </w:r>
    </w:p>
    <w:p w14:paraId="25F1940D" w14:textId="77777777" w:rsidR="00AD76CB" w:rsidRPr="00AD76CB" w:rsidRDefault="00AD76CB" w:rsidP="00AD76CB">
      <w:pPr>
        <w:rPr>
          <w:rFonts w:ascii="Segoe UI" w:hAnsi="Segoe UI" w:cs="Segoe UI"/>
        </w:rPr>
      </w:pPr>
      <w:r w:rsidRPr="00AD76CB">
        <w:rPr>
          <w:rFonts w:ascii="Segoe UI" w:hAnsi="Segoe UI" w:cs="Segoe UI"/>
        </w:rPr>
        <w:t>But we are pleased that we have 70% on more modern experiences, obviously, of Office 365 in terms of adding to productivity, and being able to continue to offer, to your point, some of this motion on E3 and E5.</w:t>
      </w:r>
    </w:p>
    <w:p w14:paraId="31F55EE9" w14:textId="77777777" w:rsidR="00AD76CB" w:rsidRPr="00AD76CB" w:rsidRDefault="00AD76CB" w:rsidP="00AD76CB">
      <w:pPr>
        <w:rPr>
          <w:rFonts w:ascii="Segoe UI" w:hAnsi="Segoe UI" w:cs="Segoe UI"/>
        </w:rPr>
      </w:pPr>
      <w:r w:rsidRPr="00AD76CB">
        <w:rPr>
          <w:rFonts w:ascii="Segoe UI" w:hAnsi="Segoe UI" w:cs="Segoe UI"/>
        </w:rPr>
        <w:t xml:space="preserve">To that question, there’s </w:t>
      </w:r>
      <w:proofErr w:type="gramStart"/>
      <w:r w:rsidRPr="00AD76CB">
        <w:rPr>
          <w:rFonts w:ascii="Segoe UI" w:hAnsi="Segoe UI" w:cs="Segoe UI"/>
        </w:rPr>
        <w:t>actually room</w:t>
      </w:r>
      <w:proofErr w:type="gramEnd"/>
      <w:r w:rsidRPr="00AD76CB">
        <w:rPr>
          <w:rFonts w:ascii="Segoe UI" w:hAnsi="Segoe UI" w:cs="Segoe UI"/>
        </w:rPr>
        <w:t xml:space="preserve">, Phil, on both of those motions. We’ve got room to continue to have people move to E3. We’ve got room to continue, obviously. And it’s not just voice, although that is an important component. The </w:t>
      </w:r>
      <w:proofErr w:type="gramStart"/>
      <w:r w:rsidRPr="00AD76CB">
        <w:rPr>
          <w:rFonts w:ascii="Segoe UI" w:hAnsi="Segoe UI" w:cs="Segoe UI"/>
        </w:rPr>
        <w:t>really exciting</w:t>
      </w:r>
      <w:proofErr w:type="gramEnd"/>
      <w:r w:rsidRPr="00AD76CB">
        <w:rPr>
          <w:rFonts w:ascii="Segoe UI" w:hAnsi="Segoe UI" w:cs="Segoe UI"/>
        </w:rPr>
        <w:t xml:space="preserve"> value in E5 is that it offers security value, it offers compliance value, it offers voice. There’s analytic value. And so, the reality is all of them are becoming more meaningful, especially in time to value and TCO. </w:t>
      </w:r>
    </w:p>
    <w:p w14:paraId="112BF06D" w14:textId="77777777" w:rsidR="00AD76CB" w:rsidRPr="00AD76CB" w:rsidRDefault="00AD76CB" w:rsidP="00AD76CB">
      <w:pPr>
        <w:rPr>
          <w:rFonts w:ascii="Segoe UI" w:hAnsi="Segoe UI" w:cs="Segoe UI"/>
        </w:rPr>
      </w:pPr>
      <w:r w:rsidRPr="00AD76CB">
        <w:rPr>
          <w:rFonts w:ascii="Segoe UI" w:hAnsi="Segoe UI" w:cs="Segoe UI"/>
        </w:rPr>
        <w:t xml:space="preserve">The one thing also that I sometimes think gets missed when we talk about Office 365 is one of the other key motions that’s important around this group in business is the ability for us to continue to add the Microsoft 365 components, whether that’s EMS or Windows security value. </w:t>
      </w:r>
    </w:p>
    <w:p w14:paraId="3F7081C6" w14:textId="195B56B1" w:rsidR="00AD76CB" w:rsidRPr="00AD76CB" w:rsidRDefault="00AD76CB" w:rsidP="00AD76CB">
      <w:pPr>
        <w:rPr>
          <w:rFonts w:ascii="Segoe UI" w:hAnsi="Segoe UI" w:cs="Segoe UI"/>
        </w:rPr>
      </w:pPr>
      <w:r w:rsidRPr="00AD76CB">
        <w:rPr>
          <w:rFonts w:ascii="Segoe UI" w:hAnsi="Segoe UI" w:cs="Segoe UI"/>
        </w:rPr>
        <w:t>And so, while we’re excited about the installed base and the progress, it also creates a good opportunity for us to continue to move people to the Microsoft 365 SKU and not just up through this SKUs of Office.</w:t>
      </w:r>
    </w:p>
    <w:p w14:paraId="65DBDD86" w14:textId="77777777" w:rsidR="00AD76CB" w:rsidRPr="00AD76CB" w:rsidRDefault="00AD76CB" w:rsidP="00AD76CB">
      <w:pPr>
        <w:rPr>
          <w:rFonts w:ascii="Segoe UI" w:hAnsi="Segoe UI" w:cs="Segoe UI"/>
        </w:rPr>
      </w:pPr>
      <w:r w:rsidRPr="00AD76CB">
        <w:rPr>
          <w:rFonts w:ascii="Segoe UI" w:hAnsi="Segoe UI" w:cs="Segoe UI"/>
          <w:b/>
          <w:bCs/>
        </w:rPr>
        <w:t>PHIL WINSLOW:</w:t>
      </w:r>
      <w:r w:rsidRPr="00AD76CB">
        <w:rPr>
          <w:rFonts w:ascii="Segoe UI" w:hAnsi="Segoe UI" w:cs="Segoe UI"/>
        </w:rPr>
        <w:t xml:space="preserve"> Great, thank you very much, appreciate it.</w:t>
      </w:r>
    </w:p>
    <w:p w14:paraId="09514E30" w14:textId="77777777" w:rsidR="00AD76CB" w:rsidRPr="00AD76CB" w:rsidRDefault="00AD76CB" w:rsidP="00AD76CB">
      <w:pPr>
        <w:rPr>
          <w:rFonts w:ascii="Segoe UI" w:hAnsi="Segoe UI" w:cs="Segoe UI"/>
        </w:rPr>
      </w:pPr>
      <w:r w:rsidRPr="00AD76CB">
        <w:rPr>
          <w:rFonts w:ascii="Segoe UI" w:hAnsi="Segoe UI" w:cs="Segoe UI"/>
          <w:b/>
        </w:rPr>
        <w:t>MICHAEL SPENCER:</w:t>
      </w:r>
      <w:r w:rsidRPr="00AD76CB">
        <w:rPr>
          <w:rFonts w:ascii="Segoe UI" w:hAnsi="Segoe UI" w:cs="Segoe UI"/>
        </w:rPr>
        <w:t xml:space="preserve"> Thanks, Phil.</w:t>
      </w:r>
    </w:p>
    <w:p w14:paraId="70B63D45" w14:textId="77777777" w:rsidR="00AD76CB" w:rsidRPr="00AD76CB" w:rsidRDefault="00AD76CB" w:rsidP="00AD76CB">
      <w:pPr>
        <w:rPr>
          <w:rFonts w:ascii="Segoe UI" w:hAnsi="Segoe UI" w:cs="Segoe UI"/>
        </w:rPr>
      </w:pPr>
      <w:r w:rsidRPr="00AD76CB">
        <w:rPr>
          <w:rFonts w:ascii="Segoe UI" w:hAnsi="Segoe UI" w:cs="Segoe UI"/>
        </w:rPr>
        <w:t>Operator, we’ll take the next question, please.</w:t>
      </w:r>
    </w:p>
    <w:p w14:paraId="73FCE705" w14:textId="77777777" w:rsidR="00AD76CB" w:rsidRPr="00AD76CB" w:rsidRDefault="00AD76CB" w:rsidP="00AD76CB">
      <w:pPr>
        <w:rPr>
          <w:rFonts w:ascii="Segoe UI" w:hAnsi="Segoe UI" w:cs="Segoe UI"/>
        </w:rPr>
      </w:pPr>
      <w:r w:rsidRPr="00AD76CB">
        <w:rPr>
          <w:rFonts w:ascii="Segoe UI" w:hAnsi="Segoe UI" w:cs="Segoe UI"/>
        </w:rPr>
        <w:t>(Operator Direction.)</w:t>
      </w:r>
    </w:p>
    <w:p w14:paraId="171979A3" w14:textId="77777777" w:rsidR="00AD76CB" w:rsidRPr="00AD76CB" w:rsidRDefault="00AD76CB" w:rsidP="00AD76CB">
      <w:pPr>
        <w:rPr>
          <w:rFonts w:ascii="Segoe UI" w:hAnsi="Segoe UI" w:cs="Segoe UI"/>
        </w:rPr>
      </w:pPr>
      <w:r w:rsidRPr="00AD76CB">
        <w:rPr>
          <w:rFonts w:ascii="Segoe UI" w:hAnsi="Segoe UI" w:cs="Segoe UI"/>
          <w:b/>
          <w:bCs/>
        </w:rPr>
        <w:t>KARL KEIRSTEAD, UBS:</w:t>
      </w:r>
      <w:r w:rsidRPr="00AD76CB">
        <w:rPr>
          <w:rFonts w:ascii="Segoe UI" w:hAnsi="Segoe UI" w:cs="Segoe UI"/>
        </w:rPr>
        <w:t xml:space="preserve"> Thank you. Amy, I wanted to ask you a question, given the comment you made about bookings volatility. I wanted to ask about some of the Azure trends in particular that we can’t see, such as the level of Azure migration activity that might still be in the planning phase or if deals have been signed, how you feel about the Azure backlog that will convert to revenues over the next year or so, and whether some of the Azure go-lives have been pushed by a quarter or two, given the uncertain environment. That kind of color might serve as a nice complement to the solid 47% reported Azure number you gave. Thank you.</w:t>
      </w:r>
    </w:p>
    <w:p w14:paraId="350BFE34"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Go ahead, Amy. </w:t>
      </w:r>
    </w:p>
    <w:p w14:paraId="0383CA09" w14:textId="77777777" w:rsidR="00AD76CB" w:rsidRPr="00AD76CB" w:rsidRDefault="00AD76CB" w:rsidP="00AD76CB">
      <w:pPr>
        <w:rPr>
          <w:rFonts w:ascii="Segoe UI" w:hAnsi="Segoe UI" w:cs="Segoe UI"/>
        </w:rPr>
      </w:pPr>
      <w:r w:rsidRPr="00AD76CB">
        <w:rPr>
          <w:rFonts w:ascii="Segoe UI" w:hAnsi="Segoe UI" w:cs="Segoe UI"/>
          <w:b/>
        </w:rPr>
        <w:t>AMY HOOD:</w:t>
      </w:r>
      <w:r w:rsidRPr="00AD76CB">
        <w:rPr>
          <w:rFonts w:ascii="Segoe UI" w:hAnsi="Segoe UI" w:cs="Segoe UI"/>
        </w:rPr>
        <w:t xml:space="preserve"> Karl, it’s a good question. Maybe let me break down some of some of the components. When you think about Azure and some of these longer term sort of deals I was discussing, the longer term, bigger deals, when I talk about them being more volatile, it’s more </w:t>
      </w:r>
      <w:r w:rsidRPr="00AD76CB">
        <w:rPr>
          <w:rFonts w:ascii="Segoe UI" w:hAnsi="Segoe UI" w:cs="Segoe UI"/>
        </w:rPr>
        <w:lastRenderedPageBreak/>
        <w:t xml:space="preserve">that we don’t really focus on the exact moment in time that they get done. They tend to be partnerships that we’re really working through. They take longer for planning. </w:t>
      </w:r>
    </w:p>
    <w:p w14:paraId="47881F80" w14:textId="77777777" w:rsidR="00AD76CB" w:rsidRPr="00AD76CB" w:rsidRDefault="00AD76CB" w:rsidP="00AD76CB">
      <w:pPr>
        <w:rPr>
          <w:rFonts w:ascii="Segoe UI" w:hAnsi="Segoe UI" w:cs="Segoe UI"/>
        </w:rPr>
      </w:pPr>
      <w:r w:rsidRPr="00AD76CB">
        <w:rPr>
          <w:rFonts w:ascii="Segoe UI" w:hAnsi="Segoe UI" w:cs="Segoe UI"/>
        </w:rPr>
        <w:t xml:space="preserve">These types of partnerships, it’s </w:t>
      </w:r>
      <w:proofErr w:type="gramStart"/>
      <w:r w:rsidRPr="00AD76CB">
        <w:rPr>
          <w:rFonts w:ascii="Segoe UI" w:hAnsi="Segoe UI" w:cs="Segoe UI"/>
        </w:rPr>
        <w:t>really about</w:t>
      </w:r>
      <w:proofErr w:type="gramEnd"/>
      <w:r w:rsidRPr="00AD76CB">
        <w:rPr>
          <w:rFonts w:ascii="Segoe UI" w:hAnsi="Segoe UI" w:cs="Segoe UI"/>
        </w:rPr>
        <w:t xml:space="preserve"> making sure we make them successful, far more than which quarter that they arrive in. And so, that does just result in a little bit more volatility in that bookings number now. </w:t>
      </w:r>
    </w:p>
    <w:p w14:paraId="025F46E2" w14:textId="77777777" w:rsidR="00AD76CB" w:rsidRPr="00AD76CB" w:rsidRDefault="00AD76CB" w:rsidP="00AD76CB">
      <w:pPr>
        <w:rPr>
          <w:rFonts w:ascii="Segoe UI" w:hAnsi="Segoe UI" w:cs="Segoe UI"/>
        </w:rPr>
      </w:pPr>
      <w:r w:rsidRPr="00AD76CB">
        <w:rPr>
          <w:rFonts w:ascii="Segoe UI" w:hAnsi="Segoe UI" w:cs="Segoe UI"/>
        </w:rPr>
        <w:t xml:space="preserve">I would separate that from the question you’re asking, which I think is great, around how much of that creates a funnel of opportunity for us in terms of converting those plans, as well as maybe hybrid benefits that exist today in our good annuity performance on-prem. </w:t>
      </w:r>
    </w:p>
    <w:p w14:paraId="5157AAB7" w14:textId="77777777" w:rsidR="00AD76CB" w:rsidRPr="00AD76CB" w:rsidRDefault="00AD76CB" w:rsidP="00AD76CB">
      <w:pPr>
        <w:rPr>
          <w:rFonts w:ascii="Segoe UI" w:hAnsi="Segoe UI" w:cs="Segoe UI"/>
        </w:rPr>
      </w:pPr>
      <w:r w:rsidRPr="00AD76CB">
        <w:rPr>
          <w:rFonts w:ascii="Segoe UI" w:hAnsi="Segoe UI" w:cs="Segoe UI"/>
        </w:rPr>
        <w:t xml:space="preserve">For us, that is about investing in customer success. And so, for us, that’s been one of the important investments we’ve made over the past couple of years and why we continue to invest in everything from skilling at our customers up through training, up through deployment, and really make sure that each project is successful and has good value. </w:t>
      </w:r>
    </w:p>
    <w:p w14:paraId="621E44CF" w14:textId="77777777" w:rsidR="00AD76CB" w:rsidRPr="00AD76CB" w:rsidRDefault="00AD76CB" w:rsidP="00AD76CB">
      <w:pPr>
        <w:rPr>
          <w:rFonts w:ascii="Segoe UI" w:hAnsi="Segoe UI" w:cs="Segoe UI"/>
        </w:rPr>
      </w:pPr>
      <w:r w:rsidRPr="00AD76CB">
        <w:rPr>
          <w:rFonts w:ascii="Segoe UI" w:hAnsi="Segoe UI" w:cs="Segoe UI"/>
        </w:rPr>
        <w:t>And so, when you think about that, think about the annuity on-prem business, as well as these longer term Azure contracts, as being effectively a book of business to continue to work and convert into, as you’re talking about, this consumption.</w:t>
      </w:r>
    </w:p>
    <w:p w14:paraId="1E1AB542" w14:textId="77777777" w:rsidR="00AD76CB" w:rsidRPr="00AD76CB" w:rsidRDefault="00AD76CB" w:rsidP="00AD76CB">
      <w:pPr>
        <w:rPr>
          <w:rFonts w:ascii="Segoe UI" w:hAnsi="Segoe UI" w:cs="Segoe UI"/>
        </w:rPr>
      </w:pPr>
      <w:r w:rsidRPr="00AD76CB">
        <w:rPr>
          <w:rFonts w:ascii="Segoe UI" w:hAnsi="Segoe UI" w:cs="Segoe UI"/>
        </w:rPr>
        <w:t xml:space="preserve">Now, within a quarter, the consumption obviously has other impacts. Most of it obviously is it’s </w:t>
      </w:r>
      <w:proofErr w:type="gramStart"/>
      <w:r w:rsidRPr="00AD76CB">
        <w:rPr>
          <w:rFonts w:ascii="Segoe UI" w:hAnsi="Segoe UI" w:cs="Segoe UI"/>
        </w:rPr>
        <w:t>used</w:t>
      </w:r>
      <w:proofErr w:type="gramEnd"/>
      <w:r w:rsidRPr="00AD76CB">
        <w:rPr>
          <w:rFonts w:ascii="Segoe UI" w:hAnsi="Segoe UI" w:cs="Segoe UI"/>
        </w:rPr>
        <w:t xml:space="preserve"> and it’s recognized in quarter. You’ll see that number, as you know, jump around a little bit from quarter to quarter. Some of that is the per user that we’ve talked about. Things like EMS can have a little bit more in-quarter recognition. They can be impacted by an expiry base. You’ll see that number, the Azure KPI jump around a little bit more than just from consumption, and you can have things like overages land on an annual basis as opposed to maybe a monthly basis, and that can also make the numbers jump around a little bit. </w:t>
      </w:r>
    </w:p>
    <w:p w14:paraId="3760D1BF" w14:textId="77777777" w:rsidR="00AD76CB" w:rsidRPr="00AD76CB" w:rsidRDefault="00AD76CB" w:rsidP="00AD76CB">
      <w:pPr>
        <w:rPr>
          <w:rFonts w:ascii="Segoe UI" w:hAnsi="Segoe UI" w:cs="Segoe UI"/>
        </w:rPr>
      </w:pPr>
      <w:r w:rsidRPr="00AD76CB">
        <w:rPr>
          <w:rFonts w:ascii="Segoe UI" w:hAnsi="Segoe UI" w:cs="Segoe UI"/>
        </w:rPr>
        <w:t>While the funnel and the conversion is absolutely how we think about seeing strong bookings and a strong, especially longer than 12 month RPO balance, we certainly also sort of work that meticulously at the customer level to get projects to success.</w:t>
      </w:r>
    </w:p>
    <w:p w14:paraId="04064C60"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Just one thing I would add is, to Amy’s earlier comment about our customer success motion, when we look at the app portfolio for any customer, we look to see, first of all, which apps do they want to just retire, which apps do they want to modernize and move to the cloud or new cloud starts, and then we use all of what is there on our stack to help them. It could be a Power App that gets built, which is more part of Office 365 or Microsoft 365. It could be a SaaS application that is in Dynamic’s module that’s better for them because that’s a faster time to value. And sometimes you build in Azure. </w:t>
      </w:r>
    </w:p>
    <w:p w14:paraId="7D73AAA8" w14:textId="77777777" w:rsidR="00AD76CB" w:rsidRPr="00AD76CB" w:rsidRDefault="00AD76CB" w:rsidP="00AD76CB">
      <w:pPr>
        <w:rPr>
          <w:rFonts w:ascii="Segoe UI" w:hAnsi="Segoe UI" w:cs="Segoe UI"/>
        </w:rPr>
      </w:pPr>
      <w:r w:rsidRPr="00AD76CB">
        <w:rPr>
          <w:rFonts w:ascii="Segoe UI" w:hAnsi="Segoe UI" w:cs="Segoe UI"/>
        </w:rPr>
        <w:t xml:space="preserve">We look at it holistically across </w:t>
      </w:r>
      <w:proofErr w:type="gramStart"/>
      <w:r w:rsidRPr="00AD76CB">
        <w:rPr>
          <w:rFonts w:ascii="Segoe UI" w:hAnsi="Segoe UI" w:cs="Segoe UI"/>
        </w:rPr>
        <w:t>all of</w:t>
      </w:r>
      <w:proofErr w:type="gramEnd"/>
      <w:r w:rsidRPr="00AD76CB">
        <w:rPr>
          <w:rFonts w:ascii="Segoe UI" w:hAnsi="Segoe UI" w:cs="Segoe UI"/>
        </w:rPr>
        <w:t xml:space="preserve"> the tech stack versus any one thing, because that’s what we think what differentiates Microsoft and creates preference for Microsoft long term. That’s how we approach it.</w:t>
      </w:r>
    </w:p>
    <w:p w14:paraId="5AAA4877" w14:textId="77777777" w:rsidR="00AD76CB" w:rsidRPr="00AD76CB" w:rsidRDefault="00AD76CB" w:rsidP="00AD76CB">
      <w:pPr>
        <w:rPr>
          <w:rFonts w:ascii="Segoe UI" w:hAnsi="Segoe UI" w:cs="Segoe UI"/>
        </w:rPr>
      </w:pPr>
      <w:r w:rsidRPr="00AD76CB">
        <w:rPr>
          <w:rFonts w:ascii="Segoe UI" w:hAnsi="Segoe UI" w:cs="Segoe UI"/>
          <w:b/>
          <w:bCs/>
        </w:rPr>
        <w:t>KARL KEIRSTEAD:</w:t>
      </w:r>
      <w:r w:rsidRPr="00AD76CB">
        <w:rPr>
          <w:rFonts w:ascii="Segoe UI" w:hAnsi="Segoe UI" w:cs="Segoe UI"/>
        </w:rPr>
        <w:t xml:space="preserve"> Okay, thank you both. </w:t>
      </w:r>
    </w:p>
    <w:p w14:paraId="225CFB76" w14:textId="77777777" w:rsidR="00AD76CB" w:rsidRPr="00AD76CB" w:rsidRDefault="00AD76CB" w:rsidP="00AD76CB">
      <w:pPr>
        <w:rPr>
          <w:rFonts w:ascii="Segoe UI" w:hAnsi="Segoe UI" w:cs="Segoe UI"/>
        </w:rPr>
      </w:pPr>
      <w:r w:rsidRPr="00AD76CB">
        <w:rPr>
          <w:rFonts w:ascii="Segoe UI" w:hAnsi="Segoe UI" w:cs="Segoe UI"/>
          <w:b/>
        </w:rPr>
        <w:lastRenderedPageBreak/>
        <w:t>MICHAEL SPENCER:</w:t>
      </w:r>
      <w:r w:rsidRPr="00AD76CB">
        <w:rPr>
          <w:rFonts w:ascii="Segoe UI" w:hAnsi="Segoe UI" w:cs="Segoe UI"/>
        </w:rPr>
        <w:t xml:space="preserve"> Thanks, Karl.</w:t>
      </w:r>
    </w:p>
    <w:p w14:paraId="620494D5" w14:textId="77777777" w:rsidR="00AD76CB" w:rsidRPr="00AD76CB" w:rsidRDefault="00AD76CB" w:rsidP="00AD76CB">
      <w:pPr>
        <w:rPr>
          <w:rFonts w:ascii="Segoe UI" w:hAnsi="Segoe UI" w:cs="Segoe UI"/>
        </w:rPr>
      </w:pPr>
      <w:r w:rsidRPr="00AD76CB">
        <w:rPr>
          <w:rFonts w:ascii="Segoe UI" w:hAnsi="Segoe UI" w:cs="Segoe UI"/>
        </w:rPr>
        <w:t>Operator, we’ll take our next question, please.</w:t>
      </w:r>
    </w:p>
    <w:p w14:paraId="6247DCF4" w14:textId="77777777" w:rsidR="00AD76CB" w:rsidRPr="00AD76CB" w:rsidRDefault="00AD76CB" w:rsidP="00AD76CB">
      <w:pPr>
        <w:rPr>
          <w:rFonts w:ascii="Segoe UI" w:hAnsi="Segoe UI" w:cs="Segoe UI"/>
        </w:rPr>
      </w:pPr>
      <w:r w:rsidRPr="00AD76CB">
        <w:rPr>
          <w:rFonts w:ascii="Segoe UI" w:hAnsi="Segoe UI" w:cs="Segoe UI"/>
        </w:rPr>
        <w:t>(Operator Direction.)</w:t>
      </w:r>
    </w:p>
    <w:p w14:paraId="3118F6A7" w14:textId="77777777" w:rsidR="00AD76CB" w:rsidRPr="00AD76CB" w:rsidRDefault="00AD76CB" w:rsidP="00AD76CB">
      <w:pPr>
        <w:rPr>
          <w:rFonts w:ascii="Segoe UI" w:hAnsi="Segoe UI" w:cs="Segoe UI"/>
        </w:rPr>
      </w:pPr>
      <w:r w:rsidRPr="00AD76CB">
        <w:rPr>
          <w:rFonts w:ascii="Segoe UI" w:hAnsi="Segoe UI" w:cs="Segoe UI"/>
          <w:b/>
          <w:bCs/>
        </w:rPr>
        <w:t>BRENT THILL, Jefferies:</w:t>
      </w:r>
      <w:r w:rsidRPr="00AD76CB">
        <w:rPr>
          <w:rFonts w:ascii="Segoe UI" w:hAnsi="Segoe UI" w:cs="Segoe UI"/>
        </w:rPr>
        <w:t xml:space="preserve"> Good afternoon, Satya, and good to see the Teams number double in the MAUs in a </w:t>
      </w:r>
      <w:proofErr w:type="gramStart"/>
      <w:r w:rsidRPr="00AD76CB">
        <w:rPr>
          <w:rFonts w:ascii="Segoe UI" w:hAnsi="Segoe UI" w:cs="Segoe UI"/>
        </w:rPr>
        <w:t>pretty short</w:t>
      </w:r>
      <w:proofErr w:type="gramEnd"/>
      <w:r w:rsidRPr="00AD76CB">
        <w:rPr>
          <w:rFonts w:ascii="Segoe UI" w:hAnsi="Segoe UI" w:cs="Segoe UI"/>
        </w:rPr>
        <w:t xml:space="preserve"> duration. Maybe if you can just walk us through your next chapter of the Teams story and where are you seeing the biggest opportunity and what other components you’re seeing attach to the Teams rollout. Thank you.</w:t>
      </w:r>
    </w:p>
    <w:p w14:paraId="1B6B1220"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Sure, thank you so much for the question. Teams is very exciting to us, because unlike anything else that we have done at the application layer, it’s literally like a shell and has a platform effect, because it is meetings, it’s chat, it’s collaboration, as well as business process applications integrated into Teams. That scaffolding richness literally makes it very robust platform. We are seeing significant growth. We talked about the usage growth, but we are also seeing significant growth of usage across all these modalities inside of Teams. </w:t>
      </w:r>
    </w:p>
    <w:p w14:paraId="0C9AE55C" w14:textId="77777777" w:rsidR="00AD76CB" w:rsidRPr="00AD76CB" w:rsidRDefault="00AD76CB" w:rsidP="00AD76CB">
      <w:pPr>
        <w:rPr>
          <w:rFonts w:ascii="Segoe UI" w:hAnsi="Segoe UI" w:cs="Segoe UI"/>
        </w:rPr>
      </w:pPr>
      <w:r w:rsidRPr="00AD76CB">
        <w:rPr>
          <w:rFonts w:ascii="Segoe UI" w:hAnsi="Segoe UI" w:cs="Segoe UI"/>
        </w:rPr>
        <w:t xml:space="preserve">But the other aspect which I referenced in my remarks is, when you look at Microsoft 365 all up, Teams is bolstering all-up growth, right, because meetings are important, but there’s transactional. Work happens before meetings, during meetings and after meetings. That ability to have the workflow completely stitched together is where Microsoft 365 really stands out. </w:t>
      </w:r>
    </w:p>
    <w:p w14:paraId="7E639C88" w14:textId="77777777" w:rsidR="00AD76CB" w:rsidRPr="00AD76CB" w:rsidRDefault="00AD76CB" w:rsidP="00AD76CB">
      <w:pPr>
        <w:rPr>
          <w:rFonts w:ascii="Segoe UI" w:hAnsi="Segoe UI" w:cs="Segoe UI"/>
        </w:rPr>
      </w:pPr>
      <w:r w:rsidRPr="00AD76CB">
        <w:rPr>
          <w:rFonts w:ascii="Segoe UI" w:hAnsi="Segoe UI" w:cs="Segoe UI"/>
        </w:rPr>
        <w:t>That reinforcing the effect of Teams by itself and then Microsoft 365 in conjunction with Teams is where you’ll see a significant amount of usage growth, more so than individual tools of the past even.</w:t>
      </w:r>
    </w:p>
    <w:p w14:paraId="168D1A18" w14:textId="77777777" w:rsidR="00AD76CB" w:rsidRPr="00AD76CB" w:rsidRDefault="00AD76CB" w:rsidP="00AD76CB">
      <w:pPr>
        <w:rPr>
          <w:rFonts w:ascii="Segoe UI" w:hAnsi="Segoe UI" w:cs="Segoe UI"/>
        </w:rPr>
      </w:pPr>
      <w:r w:rsidRPr="00AD76CB">
        <w:rPr>
          <w:rFonts w:ascii="Segoe UI" w:hAnsi="Segoe UI" w:cs="Segoe UI"/>
        </w:rPr>
        <w:t>Maybe we go to the next question.</w:t>
      </w:r>
    </w:p>
    <w:p w14:paraId="20F8C4B6" w14:textId="77777777" w:rsidR="00AD76CB" w:rsidRPr="00AD76CB" w:rsidRDefault="00AD76CB" w:rsidP="00AD76CB">
      <w:pPr>
        <w:rPr>
          <w:rFonts w:ascii="Segoe UI" w:hAnsi="Segoe UI" w:cs="Segoe UI"/>
        </w:rPr>
      </w:pPr>
      <w:r w:rsidRPr="00AD76CB">
        <w:rPr>
          <w:rFonts w:ascii="Segoe UI" w:hAnsi="Segoe UI" w:cs="Segoe UI"/>
          <w:b/>
        </w:rPr>
        <w:t>MICHAEL SPENCER:</w:t>
      </w:r>
      <w:r w:rsidRPr="00AD76CB">
        <w:rPr>
          <w:rFonts w:ascii="Segoe UI" w:hAnsi="Segoe UI" w:cs="Segoe UI"/>
        </w:rPr>
        <w:t xml:space="preserve"> Thanks, Brent. </w:t>
      </w:r>
    </w:p>
    <w:p w14:paraId="319BFB43" w14:textId="77777777" w:rsidR="00AD76CB" w:rsidRPr="00AD76CB" w:rsidRDefault="00AD76CB" w:rsidP="00AD76CB">
      <w:pPr>
        <w:rPr>
          <w:rFonts w:ascii="Segoe UI" w:hAnsi="Segoe UI" w:cs="Segoe UI"/>
        </w:rPr>
      </w:pPr>
      <w:r w:rsidRPr="00AD76CB">
        <w:rPr>
          <w:rFonts w:ascii="Segoe UI" w:hAnsi="Segoe UI" w:cs="Segoe UI"/>
        </w:rPr>
        <w:t>Operator, we’ll take the next question, please.</w:t>
      </w:r>
    </w:p>
    <w:p w14:paraId="345ACA0F" w14:textId="77777777" w:rsidR="00AD76CB" w:rsidRPr="00AD76CB" w:rsidRDefault="00AD76CB" w:rsidP="00AD76CB">
      <w:pPr>
        <w:rPr>
          <w:rFonts w:ascii="Segoe UI" w:hAnsi="Segoe UI" w:cs="Segoe UI"/>
        </w:rPr>
      </w:pPr>
      <w:r w:rsidRPr="00AD76CB">
        <w:rPr>
          <w:rFonts w:ascii="Segoe UI" w:hAnsi="Segoe UI" w:cs="Segoe UI"/>
        </w:rPr>
        <w:t>(Operator Direction.)</w:t>
      </w:r>
    </w:p>
    <w:p w14:paraId="01DD83CA" w14:textId="77777777" w:rsidR="00AD76CB" w:rsidRPr="00AD76CB" w:rsidRDefault="00AD76CB" w:rsidP="00AD76CB">
      <w:pPr>
        <w:rPr>
          <w:rFonts w:ascii="Segoe UI" w:hAnsi="Segoe UI" w:cs="Segoe UI"/>
        </w:rPr>
      </w:pPr>
      <w:r w:rsidRPr="00AD76CB">
        <w:rPr>
          <w:rFonts w:ascii="Segoe UI" w:hAnsi="Segoe UI" w:cs="Segoe UI"/>
          <w:b/>
        </w:rPr>
        <w:t>KEITH BACHMAN, BMO:</w:t>
      </w:r>
      <w:r w:rsidRPr="00AD76CB">
        <w:rPr>
          <w:rFonts w:ascii="Segoe UI" w:hAnsi="Segoe UI" w:cs="Segoe UI"/>
        </w:rPr>
        <w:t xml:space="preserve"> Hi. Thank you very much. </w:t>
      </w:r>
    </w:p>
    <w:p w14:paraId="16AA4EB4" w14:textId="77777777" w:rsidR="00AD76CB" w:rsidRPr="00AD76CB" w:rsidRDefault="00AD76CB" w:rsidP="00AD76CB">
      <w:pPr>
        <w:rPr>
          <w:rFonts w:ascii="Segoe UI" w:hAnsi="Segoe UI" w:cs="Segoe UI"/>
        </w:rPr>
      </w:pPr>
      <w:r w:rsidRPr="00AD76CB">
        <w:rPr>
          <w:rFonts w:ascii="Segoe UI" w:hAnsi="Segoe UI" w:cs="Segoe UI"/>
        </w:rPr>
        <w:t>Satya and Amy, I wondered if you could speak to the growth of Windows within MPC. In particular, as we move past the tough compares, how would you characterize the growth potential of Windows and what would you envision are the key drivers and perhaps even the key risks associated with that, with those comments on what you envision a durable growth is on Windows? Thank you very much.</w:t>
      </w:r>
    </w:p>
    <w:p w14:paraId="190786CF"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So maybe I can start, Amy, and then you can add to it.</w:t>
      </w:r>
    </w:p>
    <w:p w14:paraId="29174B07" w14:textId="77777777" w:rsidR="00AD76CB" w:rsidRPr="00AD76CB" w:rsidRDefault="00AD76CB" w:rsidP="00AD76CB">
      <w:pPr>
        <w:rPr>
          <w:rFonts w:ascii="Segoe UI" w:hAnsi="Segoe UI" w:cs="Segoe UI"/>
        </w:rPr>
      </w:pPr>
      <w:r w:rsidRPr="00AD76CB">
        <w:rPr>
          <w:rFonts w:ascii="Segoe UI" w:hAnsi="Segoe UI" w:cs="Segoe UI"/>
        </w:rPr>
        <w:t xml:space="preserve">If anything, again, the last nine months or so have proven that when it comes to Windows and PCs, they’ve become mission critical, because when it comes to remote learning, remote work </w:t>
      </w:r>
      <w:r w:rsidRPr="00AD76CB">
        <w:rPr>
          <w:rFonts w:ascii="Segoe UI" w:hAnsi="Segoe UI" w:cs="Segoe UI"/>
        </w:rPr>
        <w:lastRenderedPageBreak/>
        <w:t xml:space="preserve">and any type of activity and productivity in particular depends on having PCs and applications on PCs. </w:t>
      </w:r>
    </w:p>
    <w:p w14:paraId="6529897E" w14:textId="77777777" w:rsidR="00AD76CB" w:rsidRPr="00AD76CB" w:rsidRDefault="00AD76CB" w:rsidP="00AD76CB">
      <w:pPr>
        <w:rPr>
          <w:rFonts w:ascii="Segoe UI" w:hAnsi="Segoe UI" w:cs="Segoe UI"/>
        </w:rPr>
      </w:pPr>
      <w:r w:rsidRPr="00AD76CB">
        <w:rPr>
          <w:rFonts w:ascii="Segoe UI" w:hAnsi="Segoe UI" w:cs="Segoe UI"/>
        </w:rPr>
        <w:t xml:space="preserve">We are doubling down on it. That means the innovation in Windows, and Microsoft 365 is the best way to conceptualize how we even think about Windows, because it’s one surface area where we want to deliver our best payloads for productivity, communications, collaboration, business process, and we’ll keep working even on the form function innovation as well. </w:t>
      </w:r>
    </w:p>
    <w:p w14:paraId="7F1F9FCD" w14:textId="77777777" w:rsidR="00AD76CB" w:rsidRPr="00AD76CB" w:rsidRDefault="00AD76CB" w:rsidP="00AD76CB">
      <w:pPr>
        <w:rPr>
          <w:rFonts w:ascii="Segoe UI" w:hAnsi="Segoe UI" w:cs="Segoe UI"/>
        </w:rPr>
      </w:pPr>
      <w:r w:rsidRPr="00AD76CB">
        <w:rPr>
          <w:rFonts w:ascii="Segoe UI" w:hAnsi="Segoe UI" w:cs="Segoe UI"/>
        </w:rPr>
        <w:t xml:space="preserve">Even if you look at the holiday lineup of devices, it’s great to see that large screen, small screens, mobile, different chip architectures that make it pretty attractive to have a Windows device with you always. That’s how we look at it, as very important. </w:t>
      </w:r>
    </w:p>
    <w:p w14:paraId="3EF73FF6" w14:textId="77777777" w:rsidR="00AD76CB" w:rsidRPr="00AD76CB" w:rsidRDefault="00AD76CB" w:rsidP="00AD76CB">
      <w:pPr>
        <w:rPr>
          <w:rFonts w:ascii="Segoe UI" w:hAnsi="Segoe UI" w:cs="Segoe UI"/>
        </w:rPr>
      </w:pPr>
      <w:r w:rsidRPr="00AD76CB">
        <w:rPr>
          <w:rFonts w:ascii="Segoe UI" w:hAnsi="Segoe UI" w:cs="Segoe UI"/>
        </w:rPr>
        <w:t>I think, if anything, even mobile-only countries and mobile-only scenarios are recognizing that they also can do with some help with additional screens, and so that’s something that we look forward to.</w:t>
      </w:r>
    </w:p>
    <w:p w14:paraId="54A49AF2" w14:textId="77777777" w:rsidR="00AD76CB" w:rsidRPr="00AD76CB" w:rsidRDefault="00AD76CB" w:rsidP="00AD76CB">
      <w:pPr>
        <w:rPr>
          <w:rFonts w:ascii="Segoe UI" w:hAnsi="Segoe UI" w:cs="Segoe UI"/>
        </w:rPr>
      </w:pPr>
      <w:r w:rsidRPr="00AD76CB">
        <w:rPr>
          <w:rFonts w:ascii="Segoe UI" w:hAnsi="Segoe UI" w:cs="Segoe UI"/>
          <w:b/>
        </w:rPr>
        <w:t>AMY HOOD:</w:t>
      </w:r>
      <w:r w:rsidRPr="00AD76CB">
        <w:rPr>
          <w:rFonts w:ascii="Segoe UI" w:hAnsi="Segoe UI" w:cs="Segoe UI"/>
        </w:rPr>
        <w:t xml:space="preserve"> I do think one of the ways to think in particular about commercial demand for Windows, to Satya’s point, is while it can have and tends to have around end of support some raised demand on the front, then you have a year of tough comparables, as we say, then it tends to generally stabilize and be quite consistent. </w:t>
      </w:r>
    </w:p>
    <w:p w14:paraId="2A858B06" w14:textId="77777777" w:rsidR="00AD76CB" w:rsidRPr="00AD76CB" w:rsidRDefault="00AD76CB" w:rsidP="00AD76CB">
      <w:pPr>
        <w:rPr>
          <w:rFonts w:ascii="Segoe UI" w:hAnsi="Segoe UI" w:cs="Segoe UI"/>
        </w:rPr>
      </w:pPr>
      <w:r w:rsidRPr="00AD76CB">
        <w:rPr>
          <w:rFonts w:ascii="Segoe UI" w:hAnsi="Segoe UI" w:cs="Segoe UI"/>
        </w:rPr>
        <w:t>I think as we’ve seen in the past nine months, I think the high and mission-critical value of a PC in the commercial environment, whether you’re doing that from a remote situation or inside the walls of an office, I think we feel very good about the value that we’re offering.</w:t>
      </w:r>
    </w:p>
    <w:p w14:paraId="26D7CD94" w14:textId="77777777" w:rsidR="00AD76CB" w:rsidRPr="00AD76CB" w:rsidRDefault="00AD76CB" w:rsidP="00AD76CB">
      <w:pPr>
        <w:rPr>
          <w:rFonts w:ascii="Segoe UI" w:hAnsi="Segoe UI" w:cs="Segoe UI"/>
        </w:rPr>
      </w:pPr>
      <w:r w:rsidRPr="00AD76CB">
        <w:rPr>
          <w:rFonts w:ascii="Segoe UI" w:hAnsi="Segoe UI" w:cs="Segoe UI"/>
          <w:b/>
        </w:rPr>
        <w:t>MICHAEL SPENCER:</w:t>
      </w:r>
      <w:r w:rsidRPr="00AD76CB">
        <w:rPr>
          <w:rFonts w:ascii="Segoe UI" w:hAnsi="Segoe UI" w:cs="Segoe UI"/>
        </w:rPr>
        <w:t xml:space="preserve"> Thanks, Keith. </w:t>
      </w:r>
    </w:p>
    <w:p w14:paraId="6DB3975C" w14:textId="77777777" w:rsidR="00AD76CB" w:rsidRPr="00AD76CB" w:rsidRDefault="00AD76CB" w:rsidP="00AD76CB">
      <w:pPr>
        <w:rPr>
          <w:rFonts w:ascii="Segoe UI" w:hAnsi="Segoe UI" w:cs="Segoe UI"/>
        </w:rPr>
      </w:pPr>
      <w:r w:rsidRPr="00AD76CB">
        <w:rPr>
          <w:rFonts w:ascii="Segoe UI" w:hAnsi="Segoe UI" w:cs="Segoe UI"/>
        </w:rPr>
        <w:t>Operator, we’ll take the last question now, please.</w:t>
      </w:r>
    </w:p>
    <w:p w14:paraId="4BFC44DC" w14:textId="77777777" w:rsidR="00AD76CB" w:rsidRPr="00AD76CB" w:rsidRDefault="00AD76CB" w:rsidP="00AD76CB">
      <w:pPr>
        <w:rPr>
          <w:rFonts w:ascii="Segoe UI" w:hAnsi="Segoe UI" w:cs="Segoe UI"/>
        </w:rPr>
      </w:pPr>
      <w:r w:rsidRPr="00AD76CB">
        <w:rPr>
          <w:rFonts w:ascii="Segoe UI" w:hAnsi="Segoe UI" w:cs="Segoe UI"/>
        </w:rPr>
        <w:t>(Operator Direction.)</w:t>
      </w:r>
    </w:p>
    <w:p w14:paraId="6A7C429F" w14:textId="77777777" w:rsidR="00AD76CB" w:rsidRPr="00AD76CB" w:rsidRDefault="00AD76CB" w:rsidP="00AD76CB">
      <w:pPr>
        <w:rPr>
          <w:rFonts w:ascii="Segoe UI" w:hAnsi="Segoe UI" w:cs="Segoe UI"/>
        </w:rPr>
      </w:pPr>
      <w:r w:rsidRPr="00AD76CB">
        <w:rPr>
          <w:rFonts w:ascii="Segoe UI" w:hAnsi="Segoe UI" w:cs="Segoe UI"/>
          <w:b/>
        </w:rPr>
        <w:t>BRENT BRACELIN, Piper Sandler:</w:t>
      </w:r>
      <w:r w:rsidRPr="00AD76CB">
        <w:rPr>
          <w:rFonts w:ascii="Segoe UI" w:hAnsi="Segoe UI" w:cs="Segoe UI"/>
        </w:rPr>
        <w:t xml:space="preserve"> Thank you. I’ll squeeze in two, if I could. I wanted to follow up on Azure. This is a segment that’s grown now to 17% of revenue. I think that’s up from 4% just three years ago. You talked about the number of petabyte scale applications doubling. From a size standpoint, it looks like in my model, Azure is bigger than the Windows business for the first time ever. </w:t>
      </w:r>
    </w:p>
    <w:p w14:paraId="0495F543" w14:textId="0DCA47B0" w:rsidR="00AD76CB" w:rsidRPr="00AD76CB" w:rsidRDefault="00AD76CB" w:rsidP="00AD76CB">
      <w:pPr>
        <w:rPr>
          <w:rFonts w:ascii="Segoe UI" w:hAnsi="Segoe UI" w:cs="Segoe UI"/>
        </w:rPr>
      </w:pPr>
      <w:r w:rsidRPr="00AD76CB">
        <w:rPr>
          <w:rFonts w:ascii="Segoe UI" w:hAnsi="Segoe UI" w:cs="Segoe UI"/>
        </w:rPr>
        <w:t xml:space="preserve">My question really is around where </w:t>
      </w:r>
      <w:r w:rsidR="0073366D">
        <w:rPr>
          <w:rFonts w:ascii="Segoe UI" w:hAnsi="Segoe UI" w:cs="Segoe UI"/>
        </w:rPr>
        <w:t xml:space="preserve">we </w:t>
      </w:r>
      <w:r w:rsidRPr="00AD76CB">
        <w:rPr>
          <w:rFonts w:ascii="Segoe UI" w:hAnsi="Segoe UI" w:cs="Segoe UI"/>
        </w:rPr>
        <w:t>are at in the journey around Azure. How important is this to the Microsoft model, and ultimately, how big could it be looking out over the next three to five years?</w:t>
      </w:r>
    </w:p>
    <w:p w14:paraId="6B469EAD"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Let me start and Amy, you can add to it.</w:t>
      </w:r>
    </w:p>
    <w:p w14:paraId="7B962CC7" w14:textId="77777777" w:rsidR="00AD76CB" w:rsidRPr="00AD76CB" w:rsidRDefault="00AD76CB" w:rsidP="00AD76CB">
      <w:pPr>
        <w:rPr>
          <w:rFonts w:ascii="Segoe UI" w:hAnsi="Segoe UI" w:cs="Segoe UI"/>
        </w:rPr>
      </w:pPr>
      <w:r w:rsidRPr="00AD76CB">
        <w:rPr>
          <w:rFonts w:ascii="Segoe UI" w:hAnsi="Segoe UI" w:cs="Segoe UI"/>
        </w:rPr>
        <w:t xml:space="preserve">The way I think about the computing landscape going forward is if you sort of said at the highest of levels today, as a percentage of GDP, tech spend is 5%. We think it will double in the next ten years, and if anything, this pandemic perhaps has accelerated that doubling. </w:t>
      </w:r>
    </w:p>
    <w:p w14:paraId="100252AD" w14:textId="77777777" w:rsidR="00AD76CB" w:rsidRPr="00AD76CB" w:rsidRDefault="00AD76CB" w:rsidP="00AD76CB">
      <w:pPr>
        <w:rPr>
          <w:rFonts w:ascii="Segoe UI" w:hAnsi="Segoe UI" w:cs="Segoe UI"/>
        </w:rPr>
      </w:pPr>
      <w:r w:rsidRPr="00AD76CB">
        <w:rPr>
          <w:rFonts w:ascii="Segoe UI" w:hAnsi="Segoe UI" w:cs="Segoe UI"/>
        </w:rPr>
        <w:lastRenderedPageBreak/>
        <w:t xml:space="preserve">In that context, what’s the large, most secular need, it’s the need for distributed cloud infrastructure. It’s both needed for modernizing existing applications you have, and so that’s why, by the way, what, 20% penetrated? There’s 80% that needs to move. But more importantly, there’s going to be new applications starts which need infrastructure. </w:t>
      </w:r>
    </w:p>
    <w:p w14:paraId="2DBBBB9B" w14:textId="77777777" w:rsidR="00AD76CB" w:rsidRPr="00AD76CB" w:rsidRDefault="00AD76CB" w:rsidP="00AD76CB">
      <w:pPr>
        <w:rPr>
          <w:rFonts w:ascii="Segoe UI" w:hAnsi="Segoe UI" w:cs="Segoe UI"/>
        </w:rPr>
      </w:pPr>
      <w:r w:rsidRPr="00AD76CB">
        <w:rPr>
          <w:rFonts w:ascii="Segoe UI" w:hAnsi="Segoe UI" w:cs="Segoe UI"/>
        </w:rPr>
        <w:t xml:space="preserve">And </w:t>
      </w:r>
      <w:proofErr w:type="gramStart"/>
      <w:r w:rsidRPr="00AD76CB">
        <w:rPr>
          <w:rFonts w:ascii="Segoe UI" w:hAnsi="Segoe UI" w:cs="Segoe UI"/>
        </w:rPr>
        <w:t>so</w:t>
      </w:r>
      <w:proofErr w:type="gramEnd"/>
      <w:r w:rsidRPr="00AD76CB">
        <w:rPr>
          <w:rFonts w:ascii="Segoe UI" w:hAnsi="Segoe UI" w:cs="Segoe UI"/>
        </w:rPr>
        <w:t xml:space="preserve"> if you sort of add those up, I think that we’re still in early innings. There will be between quarters volatility, all of the points that Amy made even earlier, but we think distributed cloud infrastructure is the most important layer, but the way we have approached it is not to just think of that layer in isolation, but the data layer work we do composes, the AI layer composes. And more importantly, our SaaS applications, whether business applications, Power Platform, Microsoft 365, all reinforce that same modern tech stack. I would still say that digitization with this new tech stack is in its very infancy.</w:t>
      </w:r>
    </w:p>
    <w:p w14:paraId="56309648" w14:textId="77777777" w:rsidR="00AD76CB" w:rsidRPr="00AD76CB" w:rsidRDefault="00AD76CB" w:rsidP="00AD76CB">
      <w:pPr>
        <w:rPr>
          <w:rFonts w:ascii="Segoe UI" w:hAnsi="Segoe UI" w:cs="Segoe UI"/>
        </w:rPr>
      </w:pPr>
      <w:r w:rsidRPr="00AD76CB">
        <w:rPr>
          <w:rFonts w:ascii="Segoe UI" w:hAnsi="Segoe UI" w:cs="Segoe UI"/>
          <w:b/>
        </w:rPr>
        <w:t>AMY HOOD:</w:t>
      </w:r>
      <w:r w:rsidRPr="00AD76CB">
        <w:rPr>
          <w:rFonts w:ascii="Segoe UI" w:hAnsi="Segoe UI" w:cs="Segoe UI"/>
        </w:rPr>
        <w:t xml:space="preserve"> Brent, I think the last point Satya made is maybe the most important, is that when we think about and talk about expanding addressable markets or seeing more opportunity than we maybe even saw just a few quarters ago, it’s at every layer. When people say that they have constraints, when you need a better time to value, when you need to reinvent each and almost every business process in a fast and effective manner, having every layer of the stack enabled by the infra layer, the data layer and the AI layer, I do think it’s frankly early innings, even in places where people think it seems to be nearer the end. I think we feel a lot of optimism in that respect.</w:t>
      </w:r>
    </w:p>
    <w:p w14:paraId="6A5A9FBF" w14:textId="77777777" w:rsidR="00AD76CB" w:rsidRPr="00AD76CB" w:rsidRDefault="00AD76CB" w:rsidP="00AD76CB">
      <w:pPr>
        <w:rPr>
          <w:rFonts w:ascii="Segoe UI" w:hAnsi="Segoe UI" w:cs="Segoe UI"/>
        </w:rPr>
      </w:pPr>
      <w:r w:rsidRPr="00AD76CB">
        <w:rPr>
          <w:rFonts w:ascii="Segoe UI" w:hAnsi="Segoe UI" w:cs="Segoe UI"/>
          <w:b/>
        </w:rPr>
        <w:t>BRENT BRACELIN:</w:t>
      </w:r>
      <w:r w:rsidRPr="00AD76CB">
        <w:rPr>
          <w:rFonts w:ascii="Segoe UI" w:hAnsi="Segoe UI" w:cs="Segoe UI"/>
        </w:rPr>
        <w:t xml:space="preserve"> It certainly feels like an important milestone with Azure being larger than Windows for the first time.</w:t>
      </w:r>
    </w:p>
    <w:p w14:paraId="2CC5964D" w14:textId="77777777" w:rsidR="00AD76CB" w:rsidRPr="00AD76CB" w:rsidRDefault="00AD76CB" w:rsidP="00AD76CB">
      <w:pPr>
        <w:rPr>
          <w:rFonts w:ascii="Segoe UI" w:hAnsi="Segoe UI" w:cs="Segoe UI"/>
        </w:rPr>
      </w:pPr>
      <w:r w:rsidRPr="00AD76CB">
        <w:rPr>
          <w:rFonts w:ascii="Segoe UI" w:hAnsi="Segoe UI" w:cs="Segoe UI"/>
        </w:rPr>
        <w:t xml:space="preserve">I guess the last question for me is really on AI. I know everyone has talked about this acceleration in digital adoption across consumer and enterprise, but it almost feels like the acceleration in AI is </w:t>
      </w:r>
      <w:proofErr w:type="gramStart"/>
      <w:r w:rsidRPr="00AD76CB">
        <w:rPr>
          <w:rFonts w:ascii="Segoe UI" w:hAnsi="Segoe UI" w:cs="Segoe UI"/>
        </w:rPr>
        <w:t>actually happening</w:t>
      </w:r>
      <w:proofErr w:type="gramEnd"/>
      <w:r w:rsidRPr="00AD76CB">
        <w:rPr>
          <w:rFonts w:ascii="Segoe UI" w:hAnsi="Segoe UI" w:cs="Segoe UI"/>
        </w:rPr>
        <w:t xml:space="preserve"> faster. I’d be curious to hear kind of the plans for GPT3 license and how you plan to democratize that across the platform. Thanks.</w:t>
      </w:r>
    </w:p>
    <w:p w14:paraId="00CBEF0F"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Yeah, it’s a great observation because there are two sort of things that we’re seeing is, AI is actually being used by both professional developers, people who want these large scale transformer models or to even do zero shot learning. We are seeing significant increases in cog services usage across the board, which, by the way, comes with the use of other compute services and data services in Azure.</w:t>
      </w:r>
    </w:p>
    <w:p w14:paraId="29BCB405" w14:textId="77777777" w:rsidR="00AD76CB" w:rsidRPr="00AD76CB" w:rsidRDefault="00AD76CB" w:rsidP="00AD76CB">
      <w:pPr>
        <w:rPr>
          <w:rFonts w:ascii="Segoe UI" w:hAnsi="Segoe UI" w:cs="Segoe UI"/>
        </w:rPr>
      </w:pPr>
      <w:r w:rsidRPr="00AD76CB">
        <w:rPr>
          <w:rFonts w:ascii="Segoe UI" w:hAnsi="Segoe UI" w:cs="Segoe UI"/>
        </w:rPr>
        <w:t>But the other interesting thing is what I would call the domain experts who are using Power Apps, being able to tap into these cog services to build these workflow assisted with AI. That’s where a lot of productivity gains for a lot of businesses and business processes workflows is happening. It’s exciting to see that, as well as AI that’s incorporate. I mean, every Teams session is full of AI because of the transcription services, the speech recognition services and so on, that it incorporates, and same thing with Dynamics as well.</w:t>
      </w:r>
    </w:p>
    <w:p w14:paraId="5431EAC7" w14:textId="77777777" w:rsidR="00AD76CB" w:rsidRPr="00AD76CB" w:rsidRDefault="00AD76CB" w:rsidP="00AD76CB">
      <w:pPr>
        <w:rPr>
          <w:rFonts w:ascii="Segoe UI" w:hAnsi="Segoe UI" w:cs="Segoe UI"/>
        </w:rPr>
      </w:pPr>
      <w:r w:rsidRPr="00AD76CB">
        <w:rPr>
          <w:rFonts w:ascii="Segoe UI" w:hAnsi="Segoe UI" w:cs="Segoe UI"/>
          <w:b/>
        </w:rPr>
        <w:t>MICHAEL SPENCER:</w:t>
      </w:r>
      <w:r w:rsidRPr="00AD76CB">
        <w:rPr>
          <w:rFonts w:ascii="Segoe UI" w:hAnsi="Segoe UI" w:cs="Segoe UI"/>
        </w:rPr>
        <w:t xml:space="preserve"> Thanks, Brent. </w:t>
      </w:r>
    </w:p>
    <w:p w14:paraId="5BF8A9E8" w14:textId="77777777" w:rsidR="00AD76CB" w:rsidRPr="00AD76CB" w:rsidRDefault="00AD76CB" w:rsidP="00AD76CB">
      <w:pPr>
        <w:rPr>
          <w:rFonts w:ascii="Segoe UI" w:hAnsi="Segoe UI" w:cs="Segoe UI"/>
        </w:rPr>
      </w:pPr>
      <w:r w:rsidRPr="00AD76CB">
        <w:rPr>
          <w:rFonts w:ascii="Segoe UI" w:hAnsi="Segoe UI" w:cs="Segoe UI"/>
        </w:rPr>
        <w:lastRenderedPageBreak/>
        <w:t xml:space="preserve">That wraps up the Q&amp;A portion of today’s earnings call. Thank you for joining us today and we look forward to speaking with all of you soon. </w:t>
      </w:r>
    </w:p>
    <w:p w14:paraId="7262C4EF" w14:textId="77777777" w:rsidR="00AD76CB" w:rsidRPr="00AD76CB" w:rsidRDefault="00AD76CB" w:rsidP="00AD76CB">
      <w:pPr>
        <w:rPr>
          <w:rFonts w:ascii="Segoe UI" w:hAnsi="Segoe UI" w:cs="Segoe UI"/>
        </w:rPr>
      </w:pPr>
      <w:r w:rsidRPr="00AD76CB">
        <w:rPr>
          <w:rFonts w:ascii="Segoe UI" w:hAnsi="Segoe UI" w:cs="Segoe UI"/>
          <w:b/>
        </w:rPr>
        <w:t>AMY HOOD:</w:t>
      </w:r>
      <w:r w:rsidRPr="00AD76CB">
        <w:rPr>
          <w:rFonts w:ascii="Segoe UI" w:hAnsi="Segoe UI" w:cs="Segoe UI"/>
        </w:rPr>
        <w:t xml:space="preserve"> Thank you. </w:t>
      </w:r>
    </w:p>
    <w:p w14:paraId="30B3B36E" w14:textId="77777777" w:rsidR="00AD76CB" w:rsidRPr="00AD76CB" w:rsidRDefault="00AD76CB" w:rsidP="00AD76CB">
      <w:pPr>
        <w:rPr>
          <w:rFonts w:ascii="Segoe UI" w:hAnsi="Segoe UI" w:cs="Segoe UI"/>
        </w:rPr>
      </w:pPr>
      <w:r w:rsidRPr="00AD76CB">
        <w:rPr>
          <w:rFonts w:ascii="Segoe UI" w:hAnsi="Segoe UI" w:cs="Segoe UI"/>
          <w:b/>
        </w:rPr>
        <w:t>SATYA NADELLA:</w:t>
      </w:r>
      <w:r w:rsidRPr="00AD76CB">
        <w:rPr>
          <w:rFonts w:ascii="Segoe UI" w:hAnsi="Segoe UI" w:cs="Segoe UI"/>
        </w:rPr>
        <w:t xml:space="preserve"> Thank you all. Thanks so much.</w:t>
      </w:r>
    </w:p>
    <w:p w14:paraId="426E3024" w14:textId="77777777" w:rsidR="00AD76CB" w:rsidRPr="00AD76CB" w:rsidRDefault="00AD76CB" w:rsidP="00AD76CB">
      <w:pPr>
        <w:rPr>
          <w:rFonts w:ascii="Segoe UI" w:hAnsi="Segoe UI" w:cs="Segoe UI"/>
        </w:rPr>
      </w:pPr>
      <w:r w:rsidRPr="00AD76CB">
        <w:rPr>
          <w:rFonts w:ascii="Segoe UI" w:hAnsi="Segoe UI" w:cs="Segoe UI"/>
        </w:rPr>
        <w:t>(Operator Direction.)</w:t>
      </w:r>
    </w:p>
    <w:p w14:paraId="75911AB7" w14:textId="77777777" w:rsidR="00AD76CB" w:rsidRPr="00AD76CB" w:rsidRDefault="00AD76CB" w:rsidP="00AD76CB">
      <w:pPr>
        <w:rPr>
          <w:rFonts w:ascii="Segoe UI" w:hAnsi="Segoe UI" w:cs="Segoe UI"/>
        </w:rPr>
      </w:pPr>
      <w:r w:rsidRPr="00AD76CB">
        <w:rPr>
          <w:rFonts w:ascii="Segoe UI" w:hAnsi="Segoe UI" w:cs="Segoe UI"/>
        </w:rPr>
        <w:t>END</w:t>
      </w:r>
    </w:p>
    <w:p w14:paraId="493EA425" w14:textId="77777777" w:rsidR="0060332F" w:rsidRPr="00AD76CB" w:rsidRDefault="0060332F" w:rsidP="00177B99">
      <w:pPr>
        <w:spacing w:line="240" w:lineRule="auto"/>
        <w:rPr>
          <w:rFonts w:ascii="Segoe UI" w:hAnsi="Segoe UI" w:cs="Segoe UI"/>
        </w:rPr>
      </w:pPr>
    </w:p>
    <w:sectPr w:rsidR="0060332F" w:rsidRPr="00AD76C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ADDD34" w14:textId="77777777" w:rsidR="00965F83" w:rsidRDefault="00965F83" w:rsidP="004D3A62">
      <w:pPr>
        <w:spacing w:after="0" w:line="240" w:lineRule="auto"/>
      </w:pPr>
      <w:r>
        <w:separator/>
      </w:r>
    </w:p>
  </w:endnote>
  <w:endnote w:type="continuationSeparator" w:id="0">
    <w:p w14:paraId="559E9650" w14:textId="77777777" w:rsidR="00965F83" w:rsidRDefault="00965F83" w:rsidP="004D3A62">
      <w:pPr>
        <w:spacing w:after="0" w:line="240" w:lineRule="auto"/>
      </w:pPr>
      <w:r>
        <w:continuationSeparator/>
      </w:r>
    </w:p>
  </w:endnote>
  <w:endnote w:type="continuationNotice" w:id="1">
    <w:p w14:paraId="5E099342" w14:textId="77777777" w:rsidR="00965F83" w:rsidRDefault="00965F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042F1F" w14:textId="77777777" w:rsidR="00965F83" w:rsidRDefault="00965F83" w:rsidP="004D3A62">
      <w:pPr>
        <w:spacing w:after="0" w:line="240" w:lineRule="auto"/>
      </w:pPr>
      <w:r>
        <w:separator/>
      </w:r>
    </w:p>
  </w:footnote>
  <w:footnote w:type="continuationSeparator" w:id="0">
    <w:p w14:paraId="4C0ACC8E" w14:textId="77777777" w:rsidR="00965F83" w:rsidRDefault="00965F83" w:rsidP="004D3A62">
      <w:pPr>
        <w:spacing w:after="0" w:line="240" w:lineRule="auto"/>
      </w:pPr>
      <w:r>
        <w:continuationSeparator/>
      </w:r>
    </w:p>
  </w:footnote>
  <w:footnote w:type="continuationNotice" w:id="1">
    <w:p w14:paraId="67F83658" w14:textId="77777777" w:rsidR="00965F83" w:rsidRDefault="00965F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90A51"/>
    <w:multiLevelType w:val="hybridMultilevel"/>
    <w:tmpl w:val="E9620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B611F"/>
    <w:multiLevelType w:val="hybridMultilevel"/>
    <w:tmpl w:val="526EA3D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6575BCC"/>
    <w:multiLevelType w:val="hybridMultilevel"/>
    <w:tmpl w:val="01C8D214"/>
    <w:lvl w:ilvl="0" w:tplc="C70EE5F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842637"/>
    <w:multiLevelType w:val="hybridMultilevel"/>
    <w:tmpl w:val="9E324BFA"/>
    <w:lvl w:ilvl="0" w:tplc="2C064B1E">
      <w:start w:val="1"/>
      <w:numFmt w:val="bullet"/>
      <w:lvlText w:val="•"/>
      <w:lvlJc w:val="left"/>
      <w:pPr>
        <w:tabs>
          <w:tab w:val="num" w:pos="720"/>
        </w:tabs>
        <w:ind w:left="720" w:hanging="360"/>
      </w:pPr>
      <w:rPr>
        <w:rFonts w:ascii="Arial" w:hAnsi="Arial" w:hint="default"/>
      </w:rPr>
    </w:lvl>
    <w:lvl w:ilvl="1" w:tplc="0B38D5F8" w:tentative="1">
      <w:start w:val="1"/>
      <w:numFmt w:val="bullet"/>
      <w:lvlText w:val="•"/>
      <w:lvlJc w:val="left"/>
      <w:pPr>
        <w:tabs>
          <w:tab w:val="num" w:pos="1440"/>
        </w:tabs>
        <w:ind w:left="1440" w:hanging="360"/>
      </w:pPr>
      <w:rPr>
        <w:rFonts w:ascii="Arial" w:hAnsi="Arial" w:hint="default"/>
      </w:rPr>
    </w:lvl>
    <w:lvl w:ilvl="2" w:tplc="0B7A8966" w:tentative="1">
      <w:start w:val="1"/>
      <w:numFmt w:val="bullet"/>
      <w:lvlText w:val="•"/>
      <w:lvlJc w:val="left"/>
      <w:pPr>
        <w:tabs>
          <w:tab w:val="num" w:pos="2160"/>
        </w:tabs>
        <w:ind w:left="2160" w:hanging="360"/>
      </w:pPr>
      <w:rPr>
        <w:rFonts w:ascii="Arial" w:hAnsi="Arial" w:hint="default"/>
      </w:rPr>
    </w:lvl>
    <w:lvl w:ilvl="3" w:tplc="7A46745A">
      <w:start w:val="1"/>
      <w:numFmt w:val="bullet"/>
      <w:lvlText w:val="•"/>
      <w:lvlJc w:val="left"/>
      <w:pPr>
        <w:tabs>
          <w:tab w:val="num" w:pos="2880"/>
        </w:tabs>
        <w:ind w:left="2880" w:hanging="360"/>
      </w:pPr>
      <w:rPr>
        <w:rFonts w:ascii="Arial" w:hAnsi="Arial" w:hint="default"/>
      </w:rPr>
    </w:lvl>
    <w:lvl w:ilvl="4" w:tplc="12467978" w:tentative="1">
      <w:start w:val="1"/>
      <w:numFmt w:val="bullet"/>
      <w:lvlText w:val="•"/>
      <w:lvlJc w:val="left"/>
      <w:pPr>
        <w:tabs>
          <w:tab w:val="num" w:pos="3600"/>
        </w:tabs>
        <w:ind w:left="3600" w:hanging="360"/>
      </w:pPr>
      <w:rPr>
        <w:rFonts w:ascii="Arial" w:hAnsi="Arial" w:hint="default"/>
      </w:rPr>
    </w:lvl>
    <w:lvl w:ilvl="5" w:tplc="57920C74" w:tentative="1">
      <w:start w:val="1"/>
      <w:numFmt w:val="bullet"/>
      <w:lvlText w:val="•"/>
      <w:lvlJc w:val="left"/>
      <w:pPr>
        <w:tabs>
          <w:tab w:val="num" w:pos="4320"/>
        </w:tabs>
        <w:ind w:left="4320" w:hanging="360"/>
      </w:pPr>
      <w:rPr>
        <w:rFonts w:ascii="Arial" w:hAnsi="Arial" w:hint="default"/>
      </w:rPr>
    </w:lvl>
    <w:lvl w:ilvl="6" w:tplc="37B6B798" w:tentative="1">
      <w:start w:val="1"/>
      <w:numFmt w:val="bullet"/>
      <w:lvlText w:val="•"/>
      <w:lvlJc w:val="left"/>
      <w:pPr>
        <w:tabs>
          <w:tab w:val="num" w:pos="5040"/>
        </w:tabs>
        <w:ind w:left="5040" w:hanging="360"/>
      </w:pPr>
      <w:rPr>
        <w:rFonts w:ascii="Arial" w:hAnsi="Arial" w:hint="default"/>
      </w:rPr>
    </w:lvl>
    <w:lvl w:ilvl="7" w:tplc="DF6E08D4" w:tentative="1">
      <w:start w:val="1"/>
      <w:numFmt w:val="bullet"/>
      <w:lvlText w:val="•"/>
      <w:lvlJc w:val="left"/>
      <w:pPr>
        <w:tabs>
          <w:tab w:val="num" w:pos="5760"/>
        </w:tabs>
        <w:ind w:left="5760" w:hanging="360"/>
      </w:pPr>
      <w:rPr>
        <w:rFonts w:ascii="Arial" w:hAnsi="Arial" w:hint="default"/>
      </w:rPr>
    </w:lvl>
    <w:lvl w:ilvl="8" w:tplc="1650380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3194CB8"/>
    <w:multiLevelType w:val="hybridMultilevel"/>
    <w:tmpl w:val="CF8A6AFA"/>
    <w:lvl w:ilvl="0" w:tplc="5A68A94A">
      <w:start w:val="1"/>
      <w:numFmt w:val="bullet"/>
      <w:lvlText w:val="•"/>
      <w:lvlJc w:val="left"/>
      <w:pPr>
        <w:tabs>
          <w:tab w:val="num" w:pos="720"/>
        </w:tabs>
        <w:ind w:left="720" w:hanging="360"/>
      </w:pPr>
      <w:rPr>
        <w:rFonts w:ascii="Arial" w:hAnsi="Arial" w:hint="default"/>
      </w:rPr>
    </w:lvl>
    <w:lvl w:ilvl="1" w:tplc="EB3E44DE" w:tentative="1">
      <w:start w:val="1"/>
      <w:numFmt w:val="bullet"/>
      <w:lvlText w:val="•"/>
      <w:lvlJc w:val="left"/>
      <w:pPr>
        <w:tabs>
          <w:tab w:val="num" w:pos="1440"/>
        </w:tabs>
        <w:ind w:left="1440" w:hanging="360"/>
      </w:pPr>
      <w:rPr>
        <w:rFonts w:ascii="Arial" w:hAnsi="Arial" w:hint="default"/>
      </w:rPr>
    </w:lvl>
    <w:lvl w:ilvl="2" w:tplc="8FD8B7EC" w:tentative="1">
      <w:start w:val="1"/>
      <w:numFmt w:val="bullet"/>
      <w:lvlText w:val="•"/>
      <w:lvlJc w:val="left"/>
      <w:pPr>
        <w:tabs>
          <w:tab w:val="num" w:pos="2160"/>
        </w:tabs>
        <w:ind w:left="2160" w:hanging="360"/>
      </w:pPr>
      <w:rPr>
        <w:rFonts w:ascii="Arial" w:hAnsi="Arial" w:hint="default"/>
      </w:rPr>
    </w:lvl>
    <w:lvl w:ilvl="3" w:tplc="76CE5010" w:tentative="1">
      <w:start w:val="1"/>
      <w:numFmt w:val="bullet"/>
      <w:lvlText w:val="•"/>
      <w:lvlJc w:val="left"/>
      <w:pPr>
        <w:tabs>
          <w:tab w:val="num" w:pos="2880"/>
        </w:tabs>
        <w:ind w:left="2880" w:hanging="360"/>
      </w:pPr>
      <w:rPr>
        <w:rFonts w:ascii="Arial" w:hAnsi="Arial" w:hint="default"/>
      </w:rPr>
    </w:lvl>
    <w:lvl w:ilvl="4" w:tplc="09AEB5C4" w:tentative="1">
      <w:start w:val="1"/>
      <w:numFmt w:val="bullet"/>
      <w:lvlText w:val="•"/>
      <w:lvlJc w:val="left"/>
      <w:pPr>
        <w:tabs>
          <w:tab w:val="num" w:pos="3600"/>
        </w:tabs>
        <w:ind w:left="3600" w:hanging="360"/>
      </w:pPr>
      <w:rPr>
        <w:rFonts w:ascii="Arial" w:hAnsi="Arial" w:hint="default"/>
      </w:rPr>
    </w:lvl>
    <w:lvl w:ilvl="5" w:tplc="BC4A18E4" w:tentative="1">
      <w:start w:val="1"/>
      <w:numFmt w:val="bullet"/>
      <w:lvlText w:val="•"/>
      <w:lvlJc w:val="left"/>
      <w:pPr>
        <w:tabs>
          <w:tab w:val="num" w:pos="4320"/>
        </w:tabs>
        <w:ind w:left="4320" w:hanging="360"/>
      </w:pPr>
      <w:rPr>
        <w:rFonts w:ascii="Arial" w:hAnsi="Arial" w:hint="default"/>
      </w:rPr>
    </w:lvl>
    <w:lvl w:ilvl="6" w:tplc="33384038" w:tentative="1">
      <w:start w:val="1"/>
      <w:numFmt w:val="bullet"/>
      <w:lvlText w:val="•"/>
      <w:lvlJc w:val="left"/>
      <w:pPr>
        <w:tabs>
          <w:tab w:val="num" w:pos="5040"/>
        </w:tabs>
        <w:ind w:left="5040" w:hanging="360"/>
      </w:pPr>
      <w:rPr>
        <w:rFonts w:ascii="Arial" w:hAnsi="Arial" w:hint="default"/>
      </w:rPr>
    </w:lvl>
    <w:lvl w:ilvl="7" w:tplc="FCAE36E8" w:tentative="1">
      <w:start w:val="1"/>
      <w:numFmt w:val="bullet"/>
      <w:lvlText w:val="•"/>
      <w:lvlJc w:val="left"/>
      <w:pPr>
        <w:tabs>
          <w:tab w:val="num" w:pos="5760"/>
        </w:tabs>
        <w:ind w:left="5760" w:hanging="360"/>
      </w:pPr>
      <w:rPr>
        <w:rFonts w:ascii="Arial" w:hAnsi="Arial" w:hint="default"/>
      </w:rPr>
    </w:lvl>
    <w:lvl w:ilvl="8" w:tplc="B3B0D5D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5201AB8"/>
    <w:multiLevelType w:val="hybridMultilevel"/>
    <w:tmpl w:val="C4F6C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12B8C"/>
    <w:multiLevelType w:val="hybridMultilevel"/>
    <w:tmpl w:val="782CC0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1433F"/>
    <w:multiLevelType w:val="hybridMultilevel"/>
    <w:tmpl w:val="1D2EC100"/>
    <w:lvl w:ilvl="0" w:tplc="B9465910">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8" w15:restartNumberingAfterBreak="0">
    <w:nsid w:val="22FF38ED"/>
    <w:multiLevelType w:val="hybridMultilevel"/>
    <w:tmpl w:val="A2A28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725D3"/>
    <w:multiLevelType w:val="hybridMultilevel"/>
    <w:tmpl w:val="BE66F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4A1161"/>
    <w:multiLevelType w:val="hybridMultilevel"/>
    <w:tmpl w:val="07209782"/>
    <w:lvl w:ilvl="0" w:tplc="F78EB1E4">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05E495D"/>
    <w:multiLevelType w:val="hybridMultilevel"/>
    <w:tmpl w:val="4BB61630"/>
    <w:lvl w:ilvl="0" w:tplc="3DAC745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F86586"/>
    <w:multiLevelType w:val="hybridMultilevel"/>
    <w:tmpl w:val="CCC40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192589E"/>
    <w:multiLevelType w:val="hybridMultilevel"/>
    <w:tmpl w:val="D28010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2B0515"/>
    <w:multiLevelType w:val="hybridMultilevel"/>
    <w:tmpl w:val="49C6A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0065F1"/>
    <w:multiLevelType w:val="hybridMultilevel"/>
    <w:tmpl w:val="0F20A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108F2"/>
    <w:multiLevelType w:val="hybridMultilevel"/>
    <w:tmpl w:val="46F81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DE47AF"/>
    <w:multiLevelType w:val="hybridMultilevel"/>
    <w:tmpl w:val="33049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CF3028"/>
    <w:multiLevelType w:val="hybridMultilevel"/>
    <w:tmpl w:val="39E6A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215BED"/>
    <w:multiLevelType w:val="hybridMultilevel"/>
    <w:tmpl w:val="0CDEF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B1101A"/>
    <w:multiLevelType w:val="hybridMultilevel"/>
    <w:tmpl w:val="260C2410"/>
    <w:lvl w:ilvl="0" w:tplc="843098D8">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1" w15:restartNumberingAfterBreak="0">
    <w:nsid w:val="5D316DEB"/>
    <w:multiLevelType w:val="hybridMultilevel"/>
    <w:tmpl w:val="11FEB0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D5B33A1"/>
    <w:multiLevelType w:val="hybridMultilevel"/>
    <w:tmpl w:val="28A47564"/>
    <w:lvl w:ilvl="0" w:tplc="6D2EF5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FB0E82"/>
    <w:multiLevelType w:val="hybridMultilevel"/>
    <w:tmpl w:val="9E50D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6E5BFD"/>
    <w:multiLevelType w:val="hybridMultilevel"/>
    <w:tmpl w:val="90E63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022903"/>
    <w:multiLevelType w:val="hybridMultilevel"/>
    <w:tmpl w:val="22324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673666"/>
    <w:multiLevelType w:val="hybridMultilevel"/>
    <w:tmpl w:val="378070AC"/>
    <w:lvl w:ilvl="0" w:tplc="E1DC7A10">
      <w:start w:val="1"/>
      <w:numFmt w:val="bullet"/>
      <w:lvlText w:val="•"/>
      <w:lvlJc w:val="left"/>
      <w:pPr>
        <w:tabs>
          <w:tab w:val="num" w:pos="720"/>
        </w:tabs>
        <w:ind w:left="720" w:hanging="360"/>
      </w:pPr>
      <w:rPr>
        <w:rFonts w:ascii="Arial" w:hAnsi="Arial" w:hint="default"/>
      </w:rPr>
    </w:lvl>
    <w:lvl w:ilvl="1" w:tplc="4A96CE70" w:tentative="1">
      <w:start w:val="1"/>
      <w:numFmt w:val="bullet"/>
      <w:lvlText w:val="•"/>
      <w:lvlJc w:val="left"/>
      <w:pPr>
        <w:tabs>
          <w:tab w:val="num" w:pos="1440"/>
        </w:tabs>
        <w:ind w:left="1440" w:hanging="360"/>
      </w:pPr>
      <w:rPr>
        <w:rFonts w:ascii="Arial" w:hAnsi="Arial" w:hint="default"/>
      </w:rPr>
    </w:lvl>
    <w:lvl w:ilvl="2" w:tplc="48A4189E" w:tentative="1">
      <w:start w:val="1"/>
      <w:numFmt w:val="bullet"/>
      <w:lvlText w:val="•"/>
      <w:lvlJc w:val="left"/>
      <w:pPr>
        <w:tabs>
          <w:tab w:val="num" w:pos="2160"/>
        </w:tabs>
        <w:ind w:left="2160" w:hanging="360"/>
      </w:pPr>
      <w:rPr>
        <w:rFonts w:ascii="Arial" w:hAnsi="Arial" w:hint="default"/>
      </w:rPr>
    </w:lvl>
    <w:lvl w:ilvl="3" w:tplc="D160F28A">
      <w:start w:val="1"/>
      <w:numFmt w:val="bullet"/>
      <w:lvlText w:val="•"/>
      <w:lvlJc w:val="left"/>
      <w:pPr>
        <w:tabs>
          <w:tab w:val="num" w:pos="2880"/>
        </w:tabs>
        <w:ind w:left="2880" w:hanging="360"/>
      </w:pPr>
      <w:rPr>
        <w:rFonts w:ascii="Arial" w:hAnsi="Arial" w:hint="default"/>
      </w:rPr>
    </w:lvl>
    <w:lvl w:ilvl="4" w:tplc="2AD44E4C" w:tentative="1">
      <w:start w:val="1"/>
      <w:numFmt w:val="bullet"/>
      <w:lvlText w:val="•"/>
      <w:lvlJc w:val="left"/>
      <w:pPr>
        <w:tabs>
          <w:tab w:val="num" w:pos="3600"/>
        </w:tabs>
        <w:ind w:left="3600" w:hanging="360"/>
      </w:pPr>
      <w:rPr>
        <w:rFonts w:ascii="Arial" w:hAnsi="Arial" w:hint="default"/>
      </w:rPr>
    </w:lvl>
    <w:lvl w:ilvl="5" w:tplc="3AE61C4E" w:tentative="1">
      <w:start w:val="1"/>
      <w:numFmt w:val="bullet"/>
      <w:lvlText w:val="•"/>
      <w:lvlJc w:val="left"/>
      <w:pPr>
        <w:tabs>
          <w:tab w:val="num" w:pos="4320"/>
        </w:tabs>
        <w:ind w:left="4320" w:hanging="360"/>
      </w:pPr>
      <w:rPr>
        <w:rFonts w:ascii="Arial" w:hAnsi="Arial" w:hint="default"/>
      </w:rPr>
    </w:lvl>
    <w:lvl w:ilvl="6" w:tplc="596035FA" w:tentative="1">
      <w:start w:val="1"/>
      <w:numFmt w:val="bullet"/>
      <w:lvlText w:val="•"/>
      <w:lvlJc w:val="left"/>
      <w:pPr>
        <w:tabs>
          <w:tab w:val="num" w:pos="5040"/>
        </w:tabs>
        <w:ind w:left="5040" w:hanging="360"/>
      </w:pPr>
      <w:rPr>
        <w:rFonts w:ascii="Arial" w:hAnsi="Arial" w:hint="default"/>
      </w:rPr>
    </w:lvl>
    <w:lvl w:ilvl="7" w:tplc="40D24C60" w:tentative="1">
      <w:start w:val="1"/>
      <w:numFmt w:val="bullet"/>
      <w:lvlText w:val="•"/>
      <w:lvlJc w:val="left"/>
      <w:pPr>
        <w:tabs>
          <w:tab w:val="num" w:pos="5760"/>
        </w:tabs>
        <w:ind w:left="5760" w:hanging="360"/>
      </w:pPr>
      <w:rPr>
        <w:rFonts w:ascii="Arial" w:hAnsi="Arial" w:hint="default"/>
      </w:rPr>
    </w:lvl>
    <w:lvl w:ilvl="8" w:tplc="7534F0C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9581357"/>
    <w:multiLevelType w:val="hybridMultilevel"/>
    <w:tmpl w:val="7F927BF0"/>
    <w:lvl w:ilvl="0" w:tplc="2A44F264">
      <w:start w:val="2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8" w15:restartNumberingAfterBreak="0">
    <w:nsid w:val="6B9B5D5F"/>
    <w:multiLevelType w:val="hybridMultilevel"/>
    <w:tmpl w:val="A46AF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16225F"/>
    <w:multiLevelType w:val="hybridMultilevel"/>
    <w:tmpl w:val="73C01ADE"/>
    <w:lvl w:ilvl="0" w:tplc="CAD26CD4">
      <w:start w:val="27"/>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0" w15:restartNumberingAfterBreak="0">
    <w:nsid w:val="75D670D8"/>
    <w:multiLevelType w:val="hybridMultilevel"/>
    <w:tmpl w:val="A5F6375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77194C3A"/>
    <w:multiLevelType w:val="hybridMultilevel"/>
    <w:tmpl w:val="213A08E6"/>
    <w:lvl w:ilvl="0" w:tplc="9ECC84C2">
      <w:start w:val="1"/>
      <w:numFmt w:val="bullet"/>
      <w:lvlText w:val="•"/>
      <w:lvlJc w:val="left"/>
      <w:pPr>
        <w:tabs>
          <w:tab w:val="num" w:pos="720"/>
        </w:tabs>
        <w:ind w:left="720" w:hanging="360"/>
      </w:pPr>
      <w:rPr>
        <w:rFonts w:ascii="Arial" w:hAnsi="Arial" w:hint="default"/>
      </w:rPr>
    </w:lvl>
    <w:lvl w:ilvl="1" w:tplc="89667898" w:tentative="1">
      <w:start w:val="1"/>
      <w:numFmt w:val="bullet"/>
      <w:lvlText w:val="•"/>
      <w:lvlJc w:val="left"/>
      <w:pPr>
        <w:tabs>
          <w:tab w:val="num" w:pos="1440"/>
        </w:tabs>
        <w:ind w:left="1440" w:hanging="360"/>
      </w:pPr>
      <w:rPr>
        <w:rFonts w:ascii="Arial" w:hAnsi="Arial" w:hint="default"/>
      </w:rPr>
    </w:lvl>
    <w:lvl w:ilvl="2" w:tplc="F3000358" w:tentative="1">
      <w:start w:val="1"/>
      <w:numFmt w:val="bullet"/>
      <w:lvlText w:val="•"/>
      <w:lvlJc w:val="left"/>
      <w:pPr>
        <w:tabs>
          <w:tab w:val="num" w:pos="2160"/>
        </w:tabs>
        <w:ind w:left="2160" w:hanging="360"/>
      </w:pPr>
      <w:rPr>
        <w:rFonts w:ascii="Arial" w:hAnsi="Arial" w:hint="default"/>
      </w:rPr>
    </w:lvl>
    <w:lvl w:ilvl="3" w:tplc="9E4C4994">
      <w:start w:val="1"/>
      <w:numFmt w:val="bullet"/>
      <w:lvlText w:val="•"/>
      <w:lvlJc w:val="left"/>
      <w:pPr>
        <w:tabs>
          <w:tab w:val="num" w:pos="2880"/>
        </w:tabs>
        <w:ind w:left="2880" w:hanging="360"/>
      </w:pPr>
      <w:rPr>
        <w:rFonts w:ascii="Arial" w:hAnsi="Arial" w:hint="default"/>
      </w:rPr>
    </w:lvl>
    <w:lvl w:ilvl="4" w:tplc="FF587EEE" w:tentative="1">
      <w:start w:val="1"/>
      <w:numFmt w:val="bullet"/>
      <w:lvlText w:val="•"/>
      <w:lvlJc w:val="left"/>
      <w:pPr>
        <w:tabs>
          <w:tab w:val="num" w:pos="3600"/>
        </w:tabs>
        <w:ind w:left="3600" w:hanging="360"/>
      </w:pPr>
      <w:rPr>
        <w:rFonts w:ascii="Arial" w:hAnsi="Arial" w:hint="default"/>
      </w:rPr>
    </w:lvl>
    <w:lvl w:ilvl="5" w:tplc="D8445BD2" w:tentative="1">
      <w:start w:val="1"/>
      <w:numFmt w:val="bullet"/>
      <w:lvlText w:val="•"/>
      <w:lvlJc w:val="left"/>
      <w:pPr>
        <w:tabs>
          <w:tab w:val="num" w:pos="4320"/>
        </w:tabs>
        <w:ind w:left="4320" w:hanging="360"/>
      </w:pPr>
      <w:rPr>
        <w:rFonts w:ascii="Arial" w:hAnsi="Arial" w:hint="default"/>
      </w:rPr>
    </w:lvl>
    <w:lvl w:ilvl="6" w:tplc="0B840506" w:tentative="1">
      <w:start w:val="1"/>
      <w:numFmt w:val="bullet"/>
      <w:lvlText w:val="•"/>
      <w:lvlJc w:val="left"/>
      <w:pPr>
        <w:tabs>
          <w:tab w:val="num" w:pos="5040"/>
        </w:tabs>
        <w:ind w:left="5040" w:hanging="360"/>
      </w:pPr>
      <w:rPr>
        <w:rFonts w:ascii="Arial" w:hAnsi="Arial" w:hint="default"/>
      </w:rPr>
    </w:lvl>
    <w:lvl w:ilvl="7" w:tplc="387E9896" w:tentative="1">
      <w:start w:val="1"/>
      <w:numFmt w:val="bullet"/>
      <w:lvlText w:val="•"/>
      <w:lvlJc w:val="left"/>
      <w:pPr>
        <w:tabs>
          <w:tab w:val="num" w:pos="5760"/>
        </w:tabs>
        <w:ind w:left="5760" w:hanging="360"/>
      </w:pPr>
      <w:rPr>
        <w:rFonts w:ascii="Arial" w:hAnsi="Arial" w:hint="default"/>
      </w:rPr>
    </w:lvl>
    <w:lvl w:ilvl="8" w:tplc="2534C2B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7B36B25"/>
    <w:multiLevelType w:val="hybridMultilevel"/>
    <w:tmpl w:val="0A2446C0"/>
    <w:lvl w:ilvl="0" w:tplc="2CA2D07E">
      <w:numFmt w:val="bullet"/>
      <w:lvlText w:val="-"/>
      <w:lvlJc w:val="left"/>
      <w:pPr>
        <w:ind w:left="405" w:hanging="360"/>
      </w:pPr>
      <w:rPr>
        <w:rFonts w:ascii="Calibri" w:eastAsiaTheme="minorHAnsi" w:hAnsi="Calibri"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3" w15:restartNumberingAfterBreak="0">
    <w:nsid w:val="78BB5DDB"/>
    <w:multiLevelType w:val="hybridMultilevel"/>
    <w:tmpl w:val="1FB82824"/>
    <w:lvl w:ilvl="0" w:tplc="A8ECF3D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691399"/>
    <w:multiLevelType w:val="hybridMultilevel"/>
    <w:tmpl w:val="E676F5FA"/>
    <w:lvl w:ilvl="0" w:tplc="44BA04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DD5D4F"/>
    <w:multiLevelType w:val="hybridMultilevel"/>
    <w:tmpl w:val="E1A29252"/>
    <w:lvl w:ilvl="0" w:tplc="89C8541A">
      <w:numFmt w:val="bullet"/>
      <w:lvlText w:val="-"/>
      <w:lvlJc w:val="left"/>
      <w:pPr>
        <w:ind w:left="405" w:hanging="360"/>
      </w:pPr>
      <w:rPr>
        <w:rFonts w:ascii="Calibri" w:eastAsiaTheme="minorHAns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6" w15:restartNumberingAfterBreak="0">
    <w:nsid w:val="7B9837A4"/>
    <w:multiLevelType w:val="hybridMultilevel"/>
    <w:tmpl w:val="2DCC6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F72E7D"/>
    <w:multiLevelType w:val="hybridMultilevel"/>
    <w:tmpl w:val="33049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3F12DE"/>
    <w:multiLevelType w:val="hybridMultilevel"/>
    <w:tmpl w:val="FC7E1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4"/>
  </w:num>
  <w:num w:numId="3">
    <w:abstractNumId w:val="30"/>
  </w:num>
  <w:num w:numId="4">
    <w:abstractNumId w:val="22"/>
  </w:num>
  <w:num w:numId="5">
    <w:abstractNumId w:val="33"/>
  </w:num>
  <w:num w:numId="6">
    <w:abstractNumId w:val="27"/>
  </w:num>
  <w:num w:numId="7">
    <w:abstractNumId w:val="29"/>
  </w:num>
  <w:num w:numId="8">
    <w:abstractNumId w:val="5"/>
  </w:num>
  <w:num w:numId="9">
    <w:abstractNumId w:val="18"/>
  </w:num>
  <w:num w:numId="10">
    <w:abstractNumId w:val="14"/>
  </w:num>
  <w:num w:numId="11">
    <w:abstractNumId w:val="23"/>
  </w:num>
  <w:num w:numId="12">
    <w:abstractNumId w:val="24"/>
  </w:num>
  <w:num w:numId="13">
    <w:abstractNumId w:val="28"/>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
  </w:num>
  <w:num w:numId="17">
    <w:abstractNumId w:val="31"/>
  </w:num>
  <w:num w:numId="18">
    <w:abstractNumId w:val="3"/>
  </w:num>
  <w:num w:numId="19">
    <w:abstractNumId w:val="26"/>
  </w:num>
  <w:num w:numId="20">
    <w:abstractNumId w:val="35"/>
  </w:num>
  <w:num w:numId="21">
    <w:abstractNumId w:val="7"/>
  </w:num>
  <w:num w:numId="22">
    <w:abstractNumId w:val="32"/>
  </w:num>
  <w:num w:numId="23">
    <w:abstractNumId w:val="4"/>
  </w:num>
  <w:num w:numId="24">
    <w:abstractNumId w:val="16"/>
  </w:num>
  <w:num w:numId="25">
    <w:abstractNumId w:val="8"/>
  </w:num>
  <w:num w:numId="26">
    <w:abstractNumId w:val="9"/>
  </w:num>
  <w:num w:numId="27">
    <w:abstractNumId w:val="12"/>
  </w:num>
  <w:num w:numId="28">
    <w:abstractNumId w:val="36"/>
  </w:num>
  <w:num w:numId="29">
    <w:abstractNumId w:val="38"/>
  </w:num>
  <w:num w:numId="30">
    <w:abstractNumId w:val="6"/>
  </w:num>
  <w:num w:numId="31">
    <w:abstractNumId w:val="13"/>
  </w:num>
  <w:num w:numId="32">
    <w:abstractNumId w:val="25"/>
  </w:num>
  <w:num w:numId="33">
    <w:abstractNumId w:val="19"/>
  </w:num>
  <w:num w:numId="34">
    <w:abstractNumId w:val="15"/>
  </w:num>
  <w:num w:numId="35">
    <w:abstractNumId w:val="10"/>
  </w:num>
  <w:num w:numId="36">
    <w:abstractNumId w:val="10"/>
  </w:num>
  <w:num w:numId="37">
    <w:abstractNumId w:val="11"/>
  </w:num>
  <w:num w:numId="38">
    <w:abstractNumId w:val="17"/>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removePersonalInformation/>
  <w:removeDateAndTime/>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39D"/>
    <w:rsid w:val="00040022"/>
    <w:rsid w:val="00065BAE"/>
    <w:rsid w:val="000809EA"/>
    <w:rsid w:val="000D52CD"/>
    <w:rsid w:val="00122512"/>
    <w:rsid w:val="00151EB7"/>
    <w:rsid w:val="001664D9"/>
    <w:rsid w:val="00175759"/>
    <w:rsid w:val="00177B99"/>
    <w:rsid w:val="0019401A"/>
    <w:rsid w:val="001E489D"/>
    <w:rsid w:val="002061B5"/>
    <w:rsid w:val="00231EC9"/>
    <w:rsid w:val="0026028E"/>
    <w:rsid w:val="0029376F"/>
    <w:rsid w:val="002B7FC1"/>
    <w:rsid w:val="002E7C17"/>
    <w:rsid w:val="002F6D7A"/>
    <w:rsid w:val="00376E5C"/>
    <w:rsid w:val="003C6AA8"/>
    <w:rsid w:val="003E7E88"/>
    <w:rsid w:val="00431E0B"/>
    <w:rsid w:val="004D09EE"/>
    <w:rsid w:val="004D195A"/>
    <w:rsid w:val="004D3A62"/>
    <w:rsid w:val="004E40A2"/>
    <w:rsid w:val="004F5FEE"/>
    <w:rsid w:val="0052039D"/>
    <w:rsid w:val="00555AF2"/>
    <w:rsid w:val="00556104"/>
    <w:rsid w:val="00557B8A"/>
    <w:rsid w:val="00557F7A"/>
    <w:rsid w:val="0058127C"/>
    <w:rsid w:val="00584181"/>
    <w:rsid w:val="00591566"/>
    <w:rsid w:val="005B77A1"/>
    <w:rsid w:val="005C01F2"/>
    <w:rsid w:val="005F0E23"/>
    <w:rsid w:val="0060332F"/>
    <w:rsid w:val="006518EE"/>
    <w:rsid w:val="00675DC3"/>
    <w:rsid w:val="006D36C6"/>
    <w:rsid w:val="007148A2"/>
    <w:rsid w:val="00721806"/>
    <w:rsid w:val="0073366D"/>
    <w:rsid w:val="00746F5C"/>
    <w:rsid w:val="00761E83"/>
    <w:rsid w:val="007824D6"/>
    <w:rsid w:val="007D2ABE"/>
    <w:rsid w:val="00811FDC"/>
    <w:rsid w:val="008C7E39"/>
    <w:rsid w:val="0095018D"/>
    <w:rsid w:val="0095069F"/>
    <w:rsid w:val="00965D25"/>
    <w:rsid w:val="00965F83"/>
    <w:rsid w:val="009854E0"/>
    <w:rsid w:val="009C2D7D"/>
    <w:rsid w:val="009C3069"/>
    <w:rsid w:val="009D208A"/>
    <w:rsid w:val="00A10A79"/>
    <w:rsid w:val="00A33920"/>
    <w:rsid w:val="00AA65DD"/>
    <w:rsid w:val="00AC1AEA"/>
    <w:rsid w:val="00AD76CB"/>
    <w:rsid w:val="00AF671C"/>
    <w:rsid w:val="00AF7E69"/>
    <w:rsid w:val="00B80793"/>
    <w:rsid w:val="00B872A6"/>
    <w:rsid w:val="00B92D73"/>
    <w:rsid w:val="00BB0190"/>
    <w:rsid w:val="00BB6D6E"/>
    <w:rsid w:val="00C05A18"/>
    <w:rsid w:val="00C33E56"/>
    <w:rsid w:val="00C53B33"/>
    <w:rsid w:val="00C621A3"/>
    <w:rsid w:val="00CC616F"/>
    <w:rsid w:val="00CE4E49"/>
    <w:rsid w:val="00D21CBB"/>
    <w:rsid w:val="00D96909"/>
    <w:rsid w:val="00DA3911"/>
    <w:rsid w:val="00DC70D8"/>
    <w:rsid w:val="00E53654"/>
    <w:rsid w:val="00E86145"/>
    <w:rsid w:val="00EC0724"/>
    <w:rsid w:val="00EE4C7C"/>
    <w:rsid w:val="00EF0519"/>
    <w:rsid w:val="00EF3739"/>
    <w:rsid w:val="00F227D1"/>
    <w:rsid w:val="00F2455D"/>
    <w:rsid w:val="00F3024F"/>
    <w:rsid w:val="00F4388D"/>
    <w:rsid w:val="00F82282"/>
    <w:rsid w:val="00FF07AD"/>
    <w:rsid w:val="06D5CC87"/>
    <w:rsid w:val="088A5F05"/>
    <w:rsid w:val="0A274F05"/>
    <w:rsid w:val="0C99185B"/>
    <w:rsid w:val="3054656F"/>
    <w:rsid w:val="3D8357DF"/>
    <w:rsid w:val="3DCFCE33"/>
    <w:rsid w:val="45A532F7"/>
    <w:rsid w:val="4A1BBB16"/>
    <w:rsid w:val="4A2007B6"/>
    <w:rsid w:val="4B52416A"/>
    <w:rsid w:val="5141C51A"/>
    <w:rsid w:val="62B68813"/>
    <w:rsid w:val="72B06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C26A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8A2"/>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52039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7E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E39"/>
  </w:style>
  <w:style w:type="paragraph" w:styleId="Footer">
    <w:name w:val="footer"/>
    <w:basedOn w:val="Normal"/>
    <w:link w:val="FooterChar"/>
    <w:uiPriority w:val="99"/>
    <w:unhideWhenUsed/>
    <w:rsid w:val="008C7E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E39"/>
  </w:style>
  <w:style w:type="paragraph" w:styleId="BalloonText">
    <w:name w:val="Balloon Text"/>
    <w:basedOn w:val="Normal"/>
    <w:link w:val="BalloonTextChar"/>
    <w:uiPriority w:val="99"/>
    <w:semiHidden/>
    <w:unhideWhenUsed/>
    <w:rsid w:val="00065B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BAE"/>
    <w:rPr>
      <w:rFonts w:ascii="Segoe UI" w:hAnsi="Segoe UI" w:cs="Segoe UI"/>
      <w:sz w:val="18"/>
      <w:szCs w:val="18"/>
    </w:rPr>
  </w:style>
  <w:style w:type="character" w:styleId="CommentReference">
    <w:name w:val="annotation reference"/>
    <w:basedOn w:val="DefaultParagraphFont"/>
    <w:uiPriority w:val="99"/>
    <w:semiHidden/>
    <w:unhideWhenUsed/>
    <w:rsid w:val="00721806"/>
    <w:rPr>
      <w:sz w:val="16"/>
      <w:szCs w:val="16"/>
    </w:rPr>
  </w:style>
  <w:style w:type="paragraph" w:styleId="CommentText">
    <w:name w:val="annotation text"/>
    <w:basedOn w:val="Normal"/>
    <w:link w:val="CommentTextChar"/>
    <w:uiPriority w:val="99"/>
    <w:unhideWhenUsed/>
    <w:rsid w:val="00721806"/>
    <w:pPr>
      <w:spacing w:line="240" w:lineRule="auto"/>
    </w:pPr>
    <w:rPr>
      <w:sz w:val="20"/>
      <w:szCs w:val="20"/>
    </w:rPr>
  </w:style>
  <w:style w:type="character" w:customStyle="1" w:styleId="CommentTextChar">
    <w:name w:val="Comment Text Char"/>
    <w:basedOn w:val="DefaultParagraphFont"/>
    <w:link w:val="CommentText"/>
    <w:uiPriority w:val="99"/>
    <w:rsid w:val="00721806"/>
    <w:rPr>
      <w:sz w:val="20"/>
      <w:szCs w:val="20"/>
    </w:rPr>
  </w:style>
  <w:style w:type="paragraph" w:styleId="CommentSubject">
    <w:name w:val="annotation subject"/>
    <w:basedOn w:val="CommentText"/>
    <w:next w:val="CommentText"/>
    <w:link w:val="CommentSubjectChar"/>
    <w:uiPriority w:val="99"/>
    <w:semiHidden/>
    <w:unhideWhenUsed/>
    <w:rsid w:val="00721806"/>
    <w:rPr>
      <w:b/>
      <w:bCs/>
    </w:rPr>
  </w:style>
  <w:style w:type="character" w:customStyle="1" w:styleId="CommentSubjectChar">
    <w:name w:val="Comment Subject Char"/>
    <w:basedOn w:val="CommentTextChar"/>
    <w:link w:val="CommentSubject"/>
    <w:uiPriority w:val="99"/>
    <w:semiHidden/>
    <w:rsid w:val="00721806"/>
    <w:rPr>
      <w:b/>
      <w:bCs/>
      <w:sz w:val="20"/>
      <w:szCs w:val="20"/>
    </w:rPr>
  </w:style>
  <w:style w:type="character" w:styleId="UnresolvedMention">
    <w:name w:val="Unresolved Mention"/>
    <w:basedOn w:val="DefaultParagraphFont"/>
    <w:uiPriority w:val="99"/>
    <w:unhideWhenUsed/>
    <w:rsid w:val="00721806"/>
    <w:rPr>
      <w:color w:val="605E5C"/>
      <w:shd w:val="clear" w:color="auto" w:fill="E1DFDD"/>
    </w:rPr>
  </w:style>
  <w:style w:type="character" w:styleId="Mention">
    <w:name w:val="Mention"/>
    <w:basedOn w:val="DefaultParagraphFont"/>
    <w:uiPriority w:val="99"/>
    <w:unhideWhenUsed/>
    <w:rsid w:val="00721806"/>
    <w:rPr>
      <w:color w:val="2B579A"/>
      <w:shd w:val="clear" w:color="auto" w:fill="E1DFDD"/>
    </w:rPr>
  </w:style>
  <w:style w:type="character" w:customStyle="1" w:styleId="normaltextrun">
    <w:name w:val="normaltextrun"/>
    <w:basedOn w:val="DefaultParagraphFont"/>
    <w:rsid w:val="003C6AA8"/>
  </w:style>
  <w:style w:type="character" w:customStyle="1" w:styleId="eop">
    <w:name w:val="eop"/>
    <w:basedOn w:val="DefaultParagraphFont"/>
    <w:rsid w:val="003C6AA8"/>
  </w:style>
  <w:style w:type="paragraph" w:styleId="Title">
    <w:name w:val="Title"/>
    <w:basedOn w:val="Normal"/>
    <w:next w:val="Normal"/>
    <w:link w:val="TitleChar"/>
    <w:uiPriority w:val="10"/>
    <w:qFormat/>
    <w:rsid w:val="0059156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56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91566"/>
    <w:pPr>
      <w:spacing w:after="0" w:line="240" w:lineRule="auto"/>
      <w:ind w:left="720"/>
    </w:pPr>
    <w:rPr>
      <w:rFonts w:ascii="Calibri" w:hAnsi="Calibri" w:cs="Calibri"/>
    </w:rPr>
  </w:style>
  <w:style w:type="paragraph" w:styleId="Revision">
    <w:name w:val="Revision"/>
    <w:hidden/>
    <w:uiPriority w:val="99"/>
    <w:semiHidden/>
    <w:rsid w:val="00591566"/>
    <w:pPr>
      <w:spacing w:after="0" w:line="240" w:lineRule="auto"/>
    </w:pPr>
  </w:style>
  <w:style w:type="character" w:customStyle="1" w:styleId="NormalWebChar">
    <w:name w:val="Normal (Web) Char"/>
    <w:link w:val="NormalWeb"/>
    <w:uiPriority w:val="99"/>
    <w:rsid w:val="00591566"/>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91566"/>
    <w:rPr>
      <w:color w:val="808080"/>
    </w:rPr>
  </w:style>
  <w:style w:type="character" w:customStyle="1" w:styleId="y-fakelink">
    <w:name w:val="y-fakelink"/>
    <w:basedOn w:val="DefaultParagraphFont"/>
    <w:rsid w:val="00591566"/>
  </w:style>
  <w:style w:type="character" w:customStyle="1" w:styleId="cf01">
    <w:name w:val="cf01"/>
    <w:basedOn w:val="DefaultParagraphFont"/>
    <w:rsid w:val="00591566"/>
    <w:rPr>
      <w:rFonts w:ascii="Segoe UI" w:hAnsi="Segoe UI" w:cs="Segoe UI" w:hint="default"/>
      <w:sz w:val="18"/>
      <w:szCs w:val="18"/>
    </w:rPr>
  </w:style>
  <w:style w:type="character" w:customStyle="1" w:styleId="scxw197843711">
    <w:name w:val="scxw197843711"/>
    <w:basedOn w:val="DefaultParagraphFont"/>
    <w:rsid w:val="00591566"/>
  </w:style>
  <w:style w:type="character" w:customStyle="1" w:styleId="Heading1Char">
    <w:name w:val="Heading 1 Char"/>
    <w:basedOn w:val="DefaultParagraphFont"/>
    <w:link w:val="Heading1"/>
    <w:uiPriority w:val="9"/>
    <w:rsid w:val="007148A2"/>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2223006">
      <w:bodyDiv w:val="1"/>
      <w:marLeft w:val="0"/>
      <w:marRight w:val="0"/>
      <w:marTop w:val="0"/>
      <w:marBottom w:val="0"/>
      <w:divBdr>
        <w:top w:val="none" w:sz="0" w:space="0" w:color="auto"/>
        <w:left w:val="none" w:sz="0" w:space="0" w:color="auto"/>
        <w:bottom w:val="none" w:sz="0" w:space="0" w:color="auto"/>
        <w:right w:val="none" w:sz="0" w:space="0" w:color="auto"/>
      </w:divBdr>
    </w:div>
    <w:div w:id="104113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8310</Words>
  <Characters>47368</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2020-10-27T22:45:00Z</dcterms:created>
  <dcterms:modified xsi:type="dcterms:W3CDTF">2020-10-28T14:48:00Z</dcterms:modified>
</cp:coreProperties>
</file>